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5" w:rsidRPr="00792690" w:rsidRDefault="00A45255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АНКЕТА </w:t>
      </w:r>
    </w:p>
    <w:p w:rsidR="00A45255" w:rsidRPr="00792690" w:rsidRDefault="00A45255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A45255" w:rsidRDefault="00A45255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Союза городов Центра и </w:t>
      </w:r>
      <w:proofErr w:type="spellStart"/>
      <w:r w:rsidRPr="00792690">
        <w:rPr>
          <w:rFonts w:ascii="Times New Roman" w:hAnsi="Times New Roman"/>
        </w:rPr>
        <w:t>Северо-Запада</w:t>
      </w:r>
      <w:proofErr w:type="spellEnd"/>
      <w:r w:rsidRPr="00792690">
        <w:rPr>
          <w:rFonts w:ascii="Times New Roman" w:hAnsi="Times New Roman"/>
        </w:rPr>
        <w:t xml:space="preserve"> России за 2013 - 2016 годы</w:t>
      </w:r>
    </w:p>
    <w:p w:rsidR="00A45255" w:rsidRPr="00A872A3" w:rsidRDefault="00A45255" w:rsidP="001E4AA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муниципального образования "Городской округ "Город Нарьян-Мар"</w:t>
      </w:r>
    </w:p>
    <w:p w:rsidR="00A45255" w:rsidRDefault="00A45255" w:rsidP="00792690">
      <w:pPr>
        <w:spacing w:after="0" w:line="240" w:lineRule="auto"/>
        <w:jc w:val="center"/>
        <w:rPr>
          <w:rFonts w:ascii="Times New Roman" w:hAnsi="Times New Roman"/>
        </w:rPr>
      </w:pPr>
    </w:p>
    <w:p w:rsidR="00A45255" w:rsidRDefault="00A45255" w:rsidP="00C06D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3 «Показатели исполнения бюджета по расходам»</w:t>
      </w:r>
    </w:p>
    <w:p w:rsidR="00A45255" w:rsidRDefault="00A45255" w:rsidP="00C06D80">
      <w:pPr>
        <w:spacing w:after="0" w:line="240" w:lineRule="auto"/>
        <w:jc w:val="center"/>
        <w:rPr>
          <w:rFonts w:ascii="Times New Roman" w:hAnsi="Times New Roman"/>
        </w:rPr>
      </w:pPr>
    </w:p>
    <w:p w:rsidR="00A45255" w:rsidRDefault="00A45255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Достаточен ли объем субвенций, получаемых из бюджета субъекта РФ, для выполнения в полном объеме и на требуемом уровне переданных государственных полномочий? (да/нет) </w:t>
      </w:r>
      <w:r w:rsidR="00C874EC" w:rsidRPr="00C874EC">
        <w:rPr>
          <w:rFonts w:ascii="Times New Roman" w:hAnsi="Times New Roman"/>
          <w:b/>
        </w:rPr>
        <w:t>- д</w:t>
      </w:r>
      <w:r w:rsidRPr="00C874EC">
        <w:rPr>
          <w:rFonts w:ascii="Times New Roman" w:hAnsi="Times New Roman"/>
          <w:b/>
        </w:rPr>
        <w:t>а.</w:t>
      </w:r>
      <w:r>
        <w:rPr>
          <w:rFonts w:ascii="Times New Roman" w:hAnsi="Times New Roman"/>
        </w:rPr>
        <w:t xml:space="preserve"> </w:t>
      </w:r>
    </w:p>
    <w:p w:rsidR="00A45255" w:rsidRDefault="00A45255" w:rsidP="0072031D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нет, то направляются ли на выполнение переданных государственных полномочий собственные средства МО и средства </w:t>
      </w:r>
      <w:r w:rsidRPr="003845E7">
        <w:rPr>
          <w:rFonts w:ascii="Times New Roman" w:hAnsi="Times New Roman"/>
        </w:rPr>
        <w:t>дотаци</w:t>
      </w:r>
      <w:r>
        <w:rPr>
          <w:rFonts w:ascii="Times New Roman" w:hAnsi="Times New Roman"/>
        </w:rPr>
        <w:t>и</w:t>
      </w:r>
      <w:r w:rsidRPr="003845E7">
        <w:rPr>
          <w:rFonts w:ascii="Times New Roman" w:hAnsi="Times New Roman"/>
        </w:rPr>
        <w:t xml:space="preserve"> на выравнивание бюджетной обеспеченности</w:t>
      </w:r>
      <w:r>
        <w:rPr>
          <w:rFonts w:ascii="Times New Roman" w:hAnsi="Times New Roman"/>
        </w:rPr>
        <w:t xml:space="preserve"> (далее – собственные финансовые ресурсы)? (да/нет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>ет. Если да, то:</w:t>
      </w:r>
    </w:p>
    <w:p w:rsidR="00A45255" w:rsidRDefault="00A45255" w:rsidP="0072031D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A45255" w:rsidRPr="003535E0" w:rsidTr="003535E0">
        <w:tc>
          <w:tcPr>
            <w:tcW w:w="5812" w:type="dxa"/>
            <w:vMerge w:val="restart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Исполнено по бюджету </w:t>
            </w:r>
            <w:proofErr w:type="gramStart"/>
            <w:r w:rsidRPr="003535E0"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2016 год (план)</w:t>
            </w:r>
          </w:p>
        </w:tc>
      </w:tr>
      <w:tr w:rsidR="00A45255" w:rsidRPr="003535E0" w:rsidTr="003535E0">
        <w:tc>
          <w:tcPr>
            <w:tcW w:w="5812" w:type="dxa"/>
            <w:vMerge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Объем расходов за счет собственных финансовых ресурсов, направляемых на выполнение переданных государственных полномочий, тыс</w:t>
            </w:r>
            <w:proofErr w:type="gramStart"/>
            <w:r w:rsidRPr="003535E0">
              <w:rPr>
                <w:rFonts w:ascii="Times New Roman" w:hAnsi="Times New Roman"/>
              </w:rPr>
              <w:t>.р</w:t>
            </w:r>
            <w:proofErr w:type="gramEnd"/>
            <w:r w:rsidRPr="003535E0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Доля расходов за счет собственных финансовых ресурсов, направляемых на выполнение переданных государственных полномочий МО в общем объеме расходов за счет собственных финансовых ресурсов, %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45255" w:rsidRDefault="00A45255" w:rsidP="0046294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Образовывалась ли по результатам исполнения бюджета города в 2013-2015 годах просроченная кредиторская задолженность, подлежащая оплате </w:t>
      </w:r>
      <w:r w:rsidRPr="00D80868">
        <w:rPr>
          <w:rFonts w:ascii="Times New Roman" w:hAnsi="Times New Roman"/>
        </w:rPr>
        <w:t>за счет собственных финансовых ресурсов</w:t>
      </w:r>
      <w:r>
        <w:rPr>
          <w:rFonts w:ascii="Times New Roman" w:hAnsi="Times New Roman"/>
        </w:rPr>
        <w:t>? (да/нет)</w:t>
      </w:r>
      <w:r w:rsidR="00C874EC">
        <w:rPr>
          <w:rFonts w:ascii="Times New Roman" w:hAnsi="Times New Roman"/>
        </w:rPr>
        <w:t xml:space="preserve">- </w:t>
      </w:r>
      <w:r w:rsidRPr="00C874EC">
        <w:rPr>
          <w:rFonts w:ascii="Times New Roman" w:hAnsi="Times New Roman"/>
          <w:b/>
        </w:rPr>
        <w:t>нет.</w:t>
      </w:r>
      <w:r>
        <w:rPr>
          <w:rFonts w:ascii="Times New Roman" w:hAnsi="Times New Roman"/>
        </w:rPr>
        <w:t xml:space="preserve"> Если да, то:</w:t>
      </w:r>
    </w:p>
    <w:p w:rsidR="00A45255" w:rsidRDefault="00A45255" w:rsidP="00AB360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7"/>
        <w:gridCol w:w="1206"/>
        <w:gridCol w:w="1274"/>
        <w:gridCol w:w="1206"/>
      </w:tblGrid>
      <w:tr w:rsidR="00A45255" w:rsidRPr="003535E0" w:rsidTr="003535E0">
        <w:tc>
          <w:tcPr>
            <w:tcW w:w="6947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на 01.01.2014 </w:t>
            </w:r>
          </w:p>
        </w:tc>
        <w:tc>
          <w:tcPr>
            <w:tcW w:w="127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на 01.01.2016</w:t>
            </w:r>
          </w:p>
        </w:tc>
      </w:tr>
      <w:tr w:rsidR="00A45255" w:rsidRPr="003535E0" w:rsidTr="003535E0">
        <w:tc>
          <w:tcPr>
            <w:tcW w:w="6947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Объем просроченной кредиторской задолженности за счет собственных финансовых ресурсов, тыс</w:t>
            </w:r>
            <w:proofErr w:type="gramStart"/>
            <w:r w:rsidRPr="003535E0">
              <w:rPr>
                <w:rFonts w:ascii="Times New Roman" w:hAnsi="Times New Roman"/>
              </w:rPr>
              <w:t>.р</w:t>
            </w:r>
            <w:proofErr w:type="gramEnd"/>
            <w:r w:rsidRPr="003535E0">
              <w:rPr>
                <w:rFonts w:ascii="Times New Roman" w:hAnsi="Times New Roman"/>
              </w:rPr>
              <w:t>уб.</w:t>
            </w:r>
          </w:p>
        </w:tc>
        <w:tc>
          <w:tcPr>
            <w:tcW w:w="120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6947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Объем просроченной кредиторской задолженности по заработной плате и начислениям на нее за счет собственных финансовых ресурсов, тыс</w:t>
            </w:r>
            <w:proofErr w:type="gramStart"/>
            <w:r w:rsidRPr="003535E0">
              <w:rPr>
                <w:rFonts w:ascii="Times New Roman" w:hAnsi="Times New Roman"/>
              </w:rPr>
              <w:t>.р</w:t>
            </w:r>
            <w:proofErr w:type="gramEnd"/>
            <w:r w:rsidRPr="003535E0">
              <w:rPr>
                <w:rFonts w:ascii="Times New Roman" w:hAnsi="Times New Roman"/>
              </w:rPr>
              <w:t>уб.</w:t>
            </w:r>
          </w:p>
        </w:tc>
        <w:tc>
          <w:tcPr>
            <w:tcW w:w="120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6947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3535E0">
              <w:rPr>
                <w:rFonts w:ascii="Times New Roman" w:hAnsi="Times New Roman"/>
              </w:rPr>
              <w:t>Отношение просроченной кредиторской за счет собственных финансовых ресурсов к сумме кассовых расходов бюджета за счет собственных финансовых ресурсов, %</w:t>
            </w:r>
            <w:proofErr w:type="gramEnd"/>
          </w:p>
        </w:tc>
        <w:tc>
          <w:tcPr>
            <w:tcW w:w="120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45255" w:rsidRDefault="00A45255" w:rsidP="00AB360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45255" w:rsidRDefault="00A45255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расходов на 1 жителя МО, тыс.</w:t>
      </w:r>
      <w:r w:rsidR="00C874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руб.:</w:t>
      </w:r>
    </w:p>
    <w:p w:rsidR="00A45255" w:rsidRDefault="00A45255" w:rsidP="00AB360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A45255" w:rsidRPr="003535E0" w:rsidTr="003535E0">
        <w:trPr>
          <w:tblHeader/>
        </w:trPr>
        <w:tc>
          <w:tcPr>
            <w:tcW w:w="3119" w:type="dxa"/>
            <w:vMerge w:val="restart"/>
            <w:vAlign w:val="center"/>
          </w:tcPr>
          <w:p w:rsidR="00A45255" w:rsidRPr="003535E0" w:rsidRDefault="00A45255" w:rsidP="00353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 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Исполнено по бюджету </w:t>
            </w:r>
            <w:proofErr w:type="gramStart"/>
            <w:r w:rsidRPr="003535E0"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1958" w:type="dxa"/>
            <w:gridSpan w:val="2"/>
            <w:vMerge w:val="restart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2016 год (план), в том числе за счет</w:t>
            </w:r>
          </w:p>
        </w:tc>
      </w:tr>
      <w:tr w:rsidR="00A45255" w:rsidRPr="003535E0" w:rsidTr="003535E0">
        <w:trPr>
          <w:tblHeader/>
        </w:trPr>
        <w:tc>
          <w:tcPr>
            <w:tcW w:w="3119" w:type="dxa"/>
            <w:vMerge/>
            <w:vAlign w:val="center"/>
          </w:tcPr>
          <w:p w:rsidR="00A45255" w:rsidRPr="003535E0" w:rsidRDefault="00A45255" w:rsidP="00353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rPr>
          <w:cantSplit/>
          <w:trHeight w:val="1215"/>
          <w:tblHeader/>
        </w:trPr>
        <w:tc>
          <w:tcPr>
            <w:tcW w:w="3119" w:type="dxa"/>
            <w:vMerge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A45255" w:rsidRPr="003535E0" w:rsidRDefault="00A45255" w:rsidP="0035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3535E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0,400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0,289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1,204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4,46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4,132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6,136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2,945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2,011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19,65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0,415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9,436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21,95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3,341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2,513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2,192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5,380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827" w:type="dxa"/>
          </w:tcPr>
          <w:p w:rsidR="00A45255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5,152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5,245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19,92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9,79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0,059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25,804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15,39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0,177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30,757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0,0002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0,173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0,411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0,123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1,480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0,789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1,522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0,098</w:t>
            </w:r>
          </w:p>
        </w:tc>
      </w:tr>
      <w:tr w:rsidR="00A45255" w:rsidRPr="003535E0" w:rsidTr="003535E0">
        <w:tc>
          <w:tcPr>
            <w:tcW w:w="3119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19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018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7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45255" w:rsidRDefault="00A45255" w:rsidP="00AB360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45255" w:rsidRPr="00AF0A2F" w:rsidRDefault="00A45255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F0A2F">
        <w:rPr>
          <w:rFonts w:ascii="Times New Roman" w:hAnsi="Times New Roman"/>
        </w:rPr>
        <w:t xml:space="preserve">Осуществляются ли расходы </w:t>
      </w:r>
      <w:r>
        <w:rPr>
          <w:rFonts w:ascii="Times New Roman" w:hAnsi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/>
        </w:rPr>
        <w:t>? (да/нет)</w:t>
      </w:r>
      <w:r>
        <w:rPr>
          <w:rFonts w:ascii="Times New Roman" w:hAnsi="Times New Roman"/>
        </w:rPr>
        <w:t xml:space="preserve"> - </w:t>
      </w:r>
      <w:r w:rsidRPr="00450A41">
        <w:rPr>
          <w:rFonts w:ascii="Times New Roman" w:hAnsi="Times New Roman"/>
          <w:b/>
        </w:rPr>
        <w:t>да</w:t>
      </w:r>
      <w:r w:rsidRPr="00AF0A2F">
        <w:rPr>
          <w:rFonts w:ascii="Times New Roman" w:hAnsi="Times New Roman"/>
        </w:rPr>
        <w:t>. Если да, то:</w:t>
      </w:r>
    </w:p>
    <w:p w:rsidR="00A45255" w:rsidRPr="00AF0A2F" w:rsidRDefault="00A45255" w:rsidP="00E549CC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A45255" w:rsidRPr="003535E0" w:rsidTr="003535E0">
        <w:tc>
          <w:tcPr>
            <w:tcW w:w="5812" w:type="dxa"/>
            <w:vMerge w:val="restart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Исполнено по бюджету </w:t>
            </w:r>
            <w:proofErr w:type="gramStart"/>
            <w:r w:rsidRPr="003535E0"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2016 год (план)</w:t>
            </w:r>
          </w:p>
        </w:tc>
      </w:tr>
      <w:tr w:rsidR="00A45255" w:rsidRPr="003535E0" w:rsidTr="003535E0">
        <w:tc>
          <w:tcPr>
            <w:tcW w:w="5812" w:type="dxa"/>
            <w:vMerge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</w:tbl>
    <w:p w:rsidR="00A45255" w:rsidRPr="00E37A5D" w:rsidRDefault="00A45255" w:rsidP="00E37A5D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/>
        </w:rPr>
        <w:t>муниципально-частном</w:t>
      </w:r>
      <w:proofErr w:type="spellEnd"/>
      <w:r>
        <w:rPr>
          <w:rFonts w:ascii="Times New Roman" w:hAnsi="Times New Roman"/>
        </w:rPr>
        <w:t xml:space="preserve"> партнерстве, концессионные соглашения?</w:t>
      </w:r>
      <w:r w:rsidRPr="00E80E4C">
        <w:rPr>
          <w:rFonts w:ascii="Times New Roman" w:hAnsi="Times New Roman"/>
        </w:rPr>
        <w:t xml:space="preserve"> </w:t>
      </w:r>
      <w:r w:rsidRPr="007816FF">
        <w:rPr>
          <w:rFonts w:ascii="Times New Roman" w:hAnsi="Times New Roman"/>
        </w:rPr>
        <w:t>(да/нет)</w:t>
      </w:r>
      <w:r>
        <w:rPr>
          <w:rFonts w:ascii="Times New Roman" w:hAnsi="Times New Roman"/>
        </w:rPr>
        <w:t xml:space="preserve"> </w:t>
      </w:r>
      <w:r w:rsidRPr="00450A41">
        <w:rPr>
          <w:rFonts w:ascii="Times New Roman" w:hAnsi="Times New Roman"/>
          <w:b/>
        </w:rPr>
        <w:t>- нет</w:t>
      </w:r>
      <w:r w:rsidRPr="007816FF">
        <w:rPr>
          <w:rFonts w:ascii="Times New Roman" w:hAnsi="Times New Roman"/>
        </w:rPr>
        <w:t xml:space="preserve">. Если да, </w:t>
      </w:r>
      <w:proofErr w:type="gramStart"/>
      <w:r w:rsidRPr="007816FF">
        <w:rPr>
          <w:rFonts w:ascii="Times New Roman" w:hAnsi="Times New Roman"/>
        </w:rPr>
        <w:t>то</w:t>
      </w:r>
      <w:proofErr w:type="gramEnd"/>
      <w:r>
        <w:rPr>
          <w:rFonts w:ascii="Times New Roman" w:hAnsi="Times New Roman"/>
        </w:rPr>
        <w:t xml:space="preserve"> что является объектами соглашений:</w:t>
      </w:r>
    </w:p>
    <w:p w:rsidR="00A45255" w:rsidRDefault="00A45255" w:rsidP="007816F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2" w:type="dxa"/>
        <w:tblInd w:w="108" w:type="dxa"/>
        <w:tblLook w:val="00A0"/>
      </w:tblPr>
      <w:tblGrid>
        <w:gridCol w:w="284"/>
        <w:gridCol w:w="10348"/>
      </w:tblGrid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Частные автомобильные дороги, мосты, защитные дорожные сооружения, искусственные дорожные сооружения и т.п.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Транспорт общего пользования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Объекты связи и коммуникации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Объекты образования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Объекты культуры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Объекты спорта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Объекты, используемые для организации отдыха граждан и туризма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Объекты</w:t>
            </w:r>
            <w:r w:rsidRPr="003535E0">
              <w:t xml:space="preserve"> </w:t>
            </w:r>
            <w:r w:rsidRPr="003535E0">
              <w:rPr>
                <w:rFonts w:ascii="Times New Roman" w:hAnsi="Times New Roman"/>
              </w:rPr>
              <w:t>благоустройства территорий</w:t>
            </w:r>
          </w:p>
        </w:tc>
      </w:tr>
      <w:tr w:rsidR="00A45255" w:rsidRPr="003535E0" w:rsidTr="003535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A45255" w:rsidRPr="003535E0" w:rsidRDefault="00A45255" w:rsidP="00353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Иные объекты (указать какие)</w:t>
            </w:r>
          </w:p>
        </w:tc>
      </w:tr>
    </w:tbl>
    <w:p w:rsidR="00A45255" w:rsidRPr="00A61E8F" w:rsidRDefault="00A45255" w:rsidP="00A61E8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813CB">
        <w:rPr>
          <w:rFonts w:ascii="Times New Roman" w:hAnsi="Times New Roman"/>
        </w:rPr>
        <w:t>еализ</w:t>
      </w:r>
      <w:r>
        <w:rPr>
          <w:rFonts w:ascii="Times New Roman" w:hAnsi="Times New Roman"/>
        </w:rPr>
        <w:t>уются ли на территории Вашего МО</w:t>
      </w:r>
      <w:r w:rsidRPr="00D813CB">
        <w:rPr>
          <w:rFonts w:ascii="Times New Roman" w:hAnsi="Times New Roman"/>
        </w:rPr>
        <w:t xml:space="preserve"> мероприяти</w:t>
      </w:r>
      <w:r>
        <w:rPr>
          <w:rFonts w:ascii="Times New Roman" w:hAnsi="Times New Roman"/>
        </w:rPr>
        <w:t>я</w:t>
      </w:r>
      <w:r w:rsidRPr="00D813CB">
        <w:rPr>
          <w:rFonts w:ascii="Times New Roman" w:hAnsi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/>
        </w:rPr>
        <w:t xml:space="preserve">? </w:t>
      </w:r>
      <w:r w:rsidRPr="007816FF">
        <w:rPr>
          <w:rFonts w:ascii="Times New Roman" w:hAnsi="Times New Roman"/>
        </w:rPr>
        <w:t>(да/нет)</w:t>
      </w:r>
      <w:r>
        <w:rPr>
          <w:rFonts w:ascii="Times New Roman" w:hAnsi="Times New Roman"/>
        </w:rPr>
        <w:t xml:space="preserve"> </w:t>
      </w:r>
      <w:r w:rsidRPr="00450A41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с 01.01.2014г</w:t>
      </w:r>
      <w:proofErr w:type="gramStart"/>
      <w:r>
        <w:rPr>
          <w:rFonts w:ascii="Times New Roman" w:hAnsi="Times New Roman"/>
          <w:b/>
        </w:rPr>
        <w:t>.-</w:t>
      </w:r>
      <w:proofErr w:type="gramEnd"/>
      <w:r w:rsidRPr="00450A41">
        <w:rPr>
          <w:rFonts w:ascii="Times New Roman" w:hAnsi="Times New Roman"/>
          <w:b/>
        </w:rPr>
        <w:t>нет.</w:t>
      </w:r>
      <w:r w:rsidRPr="007816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Если да, то: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A45255" w:rsidRPr="003535E0" w:rsidTr="003535E0">
        <w:tc>
          <w:tcPr>
            <w:tcW w:w="5812" w:type="dxa"/>
            <w:vMerge w:val="restart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Исполнено по бюджету </w:t>
            </w:r>
            <w:proofErr w:type="gramStart"/>
            <w:r w:rsidRPr="003535E0"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2016 год (план)</w:t>
            </w:r>
          </w:p>
        </w:tc>
      </w:tr>
      <w:tr w:rsidR="00A45255" w:rsidRPr="003535E0" w:rsidTr="003535E0">
        <w:tc>
          <w:tcPr>
            <w:tcW w:w="5812" w:type="dxa"/>
            <w:vMerge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535E0">
              <w:rPr>
                <w:rFonts w:ascii="Times New Roman" w:hAnsi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собственных финансовых ресурсов, тыс</w:t>
            </w:r>
            <w:proofErr w:type="gramStart"/>
            <w:r w:rsidRPr="003535E0">
              <w:rPr>
                <w:rFonts w:ascii="Times New Roman" w:hAnsi="Times New Roman"/>
              </w:rPr>
              <w:t>.р</w:t>
            </w:r>
            <w:proofErr w:type="gramEnd"/>
            <w:r w:rsidRPr="003535E0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</w:tcPr>
          <w:p w:rsidR="00A45255" w:rsidRPr="00E72473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7247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субъекта РФ, тыс</w:t>
            </w:r>
            <w:proofErr w:type="gramStart"/>
            <w:r w:rsidRPr="003535E0">
              <w:rPr>
                <w:rFonts w:ascii="Times New Roman" w:hAnsi="Times New Roman"/>
              </w:rPr>
              <w:t>.р</w:t>
            </w:r>
            <w:proofErr w:type="gramEnd"/>
            <w:r w:rsidRPr="003535E0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</w:tcPr>
          <w:p w:rsidR="00A45255" w:rsidRPr="00E72473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15461,1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Фонда содействия реформированию жилищно-коммунального хозяйства, тыс</w:t>
            </w:r>
            <w:proofErr w:type="gramStart"/>
            <w:r w:rsidRPr="003535E0">
              <w:rPr>
                <w:rFonts w:ascii="Times New Roman" w:hAnsi="Times New Roman"/>
              </w:rPr>
              <w:t>.р</w:t>
            </w:r>
            <w:proofErr w:type="gramEnd"/>
            <w:r w:rsidRPr="003535E0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</w:tcPr>
          <w:p w:rsidR="00A45255" w:rsidRPr="00E72473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8862,0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A45255" w:rsidRDefault="00A45255" w:rsidP="00D813CB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7F03">
        <w:rPr>
          <w:rFonts w:ascii="Times New Roman" w:hAnsi="Times New Roman"/>
        </w:rPr>
        <w:lastRenderedPageBreak/>
        <w:t xml:space="preserve">Какие должности работников дошкольной </w:t>
      </w:r>
      <w:r>
        <w:rPr>
          <w:rFonts w:ascii="Times New Roman" w:hAnsi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A45255" w:rsidRDefault="00A45255" w:rsidP="00C87F03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112"/>
        <w:gridCol w:w="1440"/>
        <w:gridCol w:w="2551"/>
        <w:gridCol w:w="1134"/>
        <w:gridCol w:w="1440"/>
      </w:tblGrid>
      <w:tr w:rsidR="00A45255" w:rsidRPr="003535E0" w:rsidTr="003535E0">
        <w:trPr>
          <w:tblHeader/>
        </w:trPr>
        <w:tc>
          <w:tcPr>
            <w:tcW w:w="2977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35E0">
              <w:rPr>
                <w:rFonts w:ascii="Times New Roman" w:hAnsi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35E0">
              <w:rPr>
                <w:rFonts w:ascii="Times New Roman" w:hAnsi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535E0">
              <w:rPr>
                <w:rFonts w:ascii="Times New Roman" w:hAnsi="Times New Roman"/>
                <w:sz w:val="20"/>
              </w:rPr>
              <w:t>Включена</w:t>
            </w:r>
            <w:proofErr w:type="gramEnd"/>
            <w:r w:rsidRPr="003535E0">
              <w:rPr>
                <w:rFonts w:ascii="Times New Roman" w:hAnsi="Times New Roman"/>
                <w:sz w:val="20"/>
              </w:rPr>
              <w:t xml:space="preserve"> при определенных условиях</w:t>
            </w:r>
          </w:p>
        </w:tc>
        <w:tc>
          <w:tcPr>
            <w:tcW w:w="2551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35E0">
              <w:rPr>
                <w:rFonts w:ascii="Times New Roman" w:hAnsi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535E0">
              <w:rPr>
                <w:rFonts w:ascii="Times New Roman" w:hAnsi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535E0">
              <w:rPr>
                <w:rFonts w:ascii="Times New Roman" w:hAnsi="Times New Roman"/>
                <w:sz w:val="20"/>
              </w:rPr>
              <w:t>Включена</w:t>
            </w:r>
            <w:proofErr w:type="gramEnd"/>
            <w:r w:rsidRPr="003535E0">
              <w:rPr>
                <w:rFonts w:ascii="Times New Roman" w:hAnsi="Times New Roman"/>
                <w:sz w:val="20"/>
              </w:rPr>
              <w:t xml:space="preserve"> при определенных условиях</w:t>
            </w: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2977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5255" w:rsidRPr="003535E0" w:rsidRDefault="00A45255" w:rsidP="003535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5E0">
              <w:rPr>
                <w:rFonts w:ascii="Times New Roman" w:hAnsi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A45255" w:rsidRDefault="00A45255" w:rsidP="00C87F03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Установлена ли в Вашем МО родительская плата:</w:t>
      </w:r>
    </w:p>
    <w:p w:rsidR="00A45255" w:rsidRDefault="00A45255" w:rsidP="00B60DA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 присмотр и уход в дошкольных образовательных организациях? </w:t>
      </w:r>
      <w:r w:rsidRPr="007816FF">
        <w:rPr>
          <w:rFonts w:ascii="Times New Roman" w:hAnsi="Times New Roman"/>
        </w:rPr>
        <w:t>(да/нет)____.</w:t>
      </w:r>
      <w:r>
        <w:rPr>
          <w:rFonts w:ascii="Times New Roman" w:hAnsi="Times New Roman"/>
        </w:rPr>
        <w:t xml:space="preserve"> Если да, то диапазон: </w:t>
      </w:r>
      <w:proofErr w:type="spellStart"/>
      <w:r>
        <w:rPr>
          <w:rFonts w:ascii="Times New Roman" w:hAnsi="Times New Roman"/>
        </w:rPr>
        <w:t>____________руб</w:t>
      </w:r>
      <w:proofErr w:type="spellEnd"/>
      <w:r>
        <w:rPr>
          <w:rFonts w:ascii="Times New Roman" w:hAnsi="Times New Roman"/>
        </w:rPr>
        <w:t>. в день</w:t>
      </w:r>
    </w:p>
    <w:p w:rsidR="00A45255" w:rsidRPr="00E8704C" w:rsidRDefault="00A45255" w:rsidP="00E8704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 предоставление дополнительного образования в  учреждениях дополнительного образования?</w:t>
      </w:r>
      <w:r w:rsidRPr="002A40D6">
        <w:rPr>
          <w:rFonts w:ascii="Times New Roman" w:hAnsi="Times New Roman"/>
        </w:rPr>
        <w:t xml:space="preserve"> </w:t>
      </w:r>
      <w:r w:rsidRPr="007816FF">
        <w:rPr>
          <w:rFonts w:ascii="Times New Roman" w:hAnsi="Times New Roman"/>
        </w:rPr>
        <w:t>(да/нет)____.</w:t>
      </w:r>
      <w:r w:rsidRPr="00E870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Если да, то диапазон: </w:t>
      </w:r>
      <w:proofErr w:type="spellStart"/>
      <w:r>
        <w:rPr>
          <w:rFonts w:ascii="Times New Roman" w:hAnsi="Times New Roman"/>
        </w:rPr>
        <w:t>____________руб</w:t>
      </w:r>
      <w:proofErr w:type="spellEnd"/>
      <w:r>
        <w:rPr>
          <w:rFonts w:ascii="Times New Roman" w:hAnsi="Times New Roman"/>
        </w:rPr>
        <w:t>. в месяц.</w:t>
      </w:r>
    </w:p>
    <w:p w:rsidR="00A45255" w:rsidRDefault="00A45255" w:rsidP="002A40D6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45255" w:rsidRPr="000F467A" w:rsidRDefault="00A45255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объем расходов МО направляется на </w:t>
      </w:r>
      <w:r w:rsidRPr="00B2064C">
        <w:rPr>
          <w:rFonts w:ascii="Times New Roman" w:hAnsi="Times New Roman"/>
        </w:rPr>
        <w:t>содержание органов местного самоуправления</w:t>
      </w:r>
      <w:r>
        <w:rPr>
          <w:rFonts w:ascii="Times New Roman" w:hAnsi="Times New Roman"/>
        </w:rPr>
        <w:t>?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A45255" w:rsidRPr="003535E0" w:rsidTr="003535E0">
        <w:tc>
          <w:tcPr>
            <w:tcW w:w="5812" w:type="dxa"/>
            <w:vMerge w:val="restart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Исполнено по бюджету </w:t>
            </w:r>
            <w:proofErr w:type="gramStart"/>
            <w:r w:rsidRPr="003535E0"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2016 год (план)</w:t>
            </w:r>
          </w:p>
        </w:tc>
      </w:tr>
      <w:tr w:rsidR="00A45255" w:rsidRPr="003535E0" w:rsidTr="003535E0">
        <w:tc>
          <w:tcPr>
            <w:tcW w:w="5812" w:type="dxa"/>
            <w:vMerge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</w:t>
            </w:r>
            <w:r w:rsidR="00C874EC">
              <w:rPr>
                <w:rFonts w:ascii="Times New Roman" w:hAnsi="Times New Roman"/>
              </w:rPr>
              <w:t xml:space="preserve"> </w:t>
            </w:r>
            <w:r w:rsidRPr="003535E0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</w:t>
            </w:r>
            <w:r w:rsidR="00C874EC">
              <w:rPr>
                <w:rFonts w:ascii="Times New Roman" w:hAnsi="Times New Roman"/>
              </w:rPr>
              <w:t xml:space="preserve"> </w:t>
            </w:r>
            <w:r w:rsidRPr="003535E0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1909,1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1782,1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1912,4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1854,6</w:t>
            </w: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</w:tr>
    </w:tbl>
    <w:p w:rsidR="00A45255" w:rsidRPr="00E85A11" w:rsidRDefault="00A45255" w:rsidP="00E85A11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объем расходов МО направляется </w:t>
      </w:r>
      <w:bookmarkStart w:id="0" w:name="_GoBack"/>
      <w:bookmarkEnd w:id="0"/>
      <w:r>
        <w:rPr>
          <w:rFonts w:ascii="Times New Roman" w:hAnsi="Times New Roman"/>
        </w:rPr>
        <w:t>на</w:t>
      </w:r>
      <w:r w:rsidRPr="00D57D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выплату компенсаций депутатам представительного органа МО?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A45255" w:rsidRPr="003535E0" w:rsidTr="003535E0">
        <w:tc>
          <w:tcPr>
            <w:tcW w:w="5812" w:type="dxa"/>
            <w:vMerge w:val="restart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Исполнено по бюджету </w:t>
            </w:r>
            <w:proofErr w:type="gramStart"/>
            <w:r w:rsidRPr="003535E0"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2016 год (план)</w:t>
            </w:r>
          </w:p>
        </w:tc>
      </w:tr>
      <w:tr w:rsidR="00A45255" w:rsidRPr="003535E0" w:rsidTr="003535E0">
        <w:tc>
          <w:tcPr>
            <w:tcW w:w="5812" w:type="dxa"/>
            <w:vMerge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45255" w:rsidRPr="003535E0" w:rsidTr="003535E0">
        <w:tc>
          <w:tcPr>
            <w:tcW w:w="5812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35E0">
              <w:rPr>
                <w:rFonts w:ascii="Times New Roman" w:hAnsi="Times New Roman"/>
              </w:rPr>
              <w:t>Расходы бюджета МО на выплату компенсаций депутатам представительного органа МО  в расчете на одного депутата, тыс.</w:t>
            </w:r>
            <w:r w:rsidR="00C874EC">
              <w:rPr>
                <w:rFonts w:ascii="Times New Roman" w:hAnsi="Times New Roman"/>
              </w:rPr>
              <w:t xml:space="preserve"> </w:t>
            </w:r>
            <w:r w:rsidRPr="003535E0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140,6</w:t>
            </w:r>
          </w:p>
        </w:tc>
        <w:tc>
          <w:tcPr>
            <w:tcW w:w="1135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140,6</w:t>
            </w:r>
          </w:p>
        </w:tc>
        <w:tc>
          <w:tcPr>
            <w:tcW w:w="1276" w:type="dxa"/>
          </w:tcPr>
          <w:p w:rsidR="00A45255" w:rsidRPr="003535E0" w:rsidRDefault="00A45255" w:rsidP="00353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140,6</w:t>
            </w:r>
          </w:p>
        </w:tc>
      </w:tr>
    </w:tbl>
    <w:p w:rsidR="00A45255" w:rsidRPr="00A61E8F" w:rsidRDefault="00A45255" w:rsidP="007E6E7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Привлекаются ли в Вашем МО бюджетные кредиты УФК на </w:t>
      </w:r>
      <w:r w:rsidRPr="001621E2">
        <w:rPr>
          <w:rFonts w:ascii="Times New Roman" w:hAnsi="Times New Roman"/>
        </w:rPr>
        <w:t>пополнение остатков средств на счетах местных бюджетов</w:t>
      </w:r>
      <w:r>
        <w:rPr>
          <w:rFonts w:ascii="Times New Roman" w:hAnsi="Times New Roman"/>
        </w:rPr>
        <w:t>?</w:t>
      </w:r>
      <w:r w:rsidRPr="001621E2">
        <w:rPr>
          <w:rFonts w:ascii="Times New Roman" w:hAnsi="Times New Roman"/>
        </w:rPr>
        <w:t xml:space="preserve"> </w:t>
      </w:r>
      <w:r w:rsidRPr="007816FF">
        <w:rPr>
          <w:rFonts w:ascii="Times New Roman" w:hAnsi="Times New Roman"/>
        </w:rPr>
        <w:t>(да/нет)</w:t>
      </w:r>
      <w:r>
        <w:rPr>
          <w:rFonts w:ascii="Times New Roman" w:hAnsi="Times New Roman"/>
        </w:rPr>
        <w:t xml:space="preserve"> </w:t>
      </w:r>
      <w:r w:rsidR="00C874EC" w:rsidRPr="00C874EC">
        <w:rPr>
          <w:rFonts w:ascii="Times New Roman" w:hAnsi="Times New Roman"/>
          <w:b/>
        </w:rPr>
        <w:t xml:space="preserve">- </w:t>
      </w:r>
      <w:r w:rsidRPr="00C874EC">
        <w:rPr>
          <w:rFonts w:ascii="Times New Roman" w:hAnsi="Times New Roman"/>
          <w:b/>
        </w:rPr>
        <w:t>нет</w:t>
      </w:r>
      <w:r w:rsidRPr="007816FF">
        <w:rPr>
          <w:rFonts w:ascii="Times New Roman" w:hAnsi="Times New Roman"/>
        </w:rPr>
        <w:t>.</w:t>
      </w:r>
    </w:p>
    <w:p w:rsidR="00A45255" w:rsidRPr="00FD589A" w:rsidRDefault="00A45255" w:rsidP="001E3DE3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D6D7F">
        <w:rPr>
          <w:rFonts w:ascii="Times New Roman" w:hAnsi="Times New Roman"/>
        </w:rPr>
        <w:t>Каким образом осуществляется деятельность по содержанию улично-дорожной сети:</w:t>
      </w:r>
    </w:p>
    <w:p w:rsidR="00A45255" w:rsidRDefault="00A45255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A45255" w:rsidRPr="006D6D7F" w:rsidRDefault="007733CE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weight="1.5pt"/>
        </w:pict>
      </w:r>
      <w:r w:rsidR="00A45255" w:rsidRPr="006D6D7F">
        <w:rPr>
          <w:rFonts w:ascii="Times New Roman" w:hAnsi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A45255">
        <w:rPr>
          <w:rFonts w:ascii="Times New Roman" w:hAnsi="Times New Roman"/>
        </w:rPr>
        <w:t>процедур</w:t>
      </w:r>
      <w:r w:rsidR="00A45255" w:rsidRPr="006D6D7F">
        <w:rPr>
          <w:rFonts w:ascii="Times New Roman" w:hAnsi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</w:t>
      </w:r>
      <w:proofErr w:type="gramStart"/>
      <w:r w:rsidR="00A45255" w:rsidRPr="006D6D7F">
        <w:rPr>
          <w:rFonts w:ascii="Times New Roman" w:hAnsi="Times New Roman"/>
        </w:rPr>
        <w:t>для</w:t>
      </w:r>
      <w:proofErr w:type="gramEnd"/>
      <w:r w:rsidR="00A45255" w:rsidRPr="006D6D7F">
        <w:rPr>
          <w:rFonts w:ascii="Times New Roman" w:hAnsi="Times New Roman"/>
        </w:rPr>
        <w:t xml:space="preserve"> </w:t>
      </w:r>
      <w:proofErr w:type="gramStart"/>
      <w:r w:rsidR="00A45255" w:rsidRPr="006D6D7F">
        <w:rPr>
          <w:rFonts w:ascii="Times New Roman" w:hAnsi="Times New Roman"/>
        </w:rPr>
        <w:t>обеспечение</w:t>
      </w:r>
      <w:proofErr w:type="gramEnd"/>
      <w:r w:rsidR="00A45255" w:rsidRPr="006D6D7F">
        <w:rPr>
          <w:rFonts w:ascii="Times New Roman" w:hAnsi="Times New Roman"/>
        </w:rPr>
        <w:t xml:space="preserve"> государственных и муниципальных нужд»</w:t>
      </w:r>
    </w:p>
    <w:p w:rsidR="00A45255" w:rsidRPr="006D6D7F" w:rsidRDefault="007733CE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2" o:spid="_x0000_s1027" style="position:absolute;left:0;text-align:left;margin-left:3.25pt;margin-top:.55pt;width:10pt;height:1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color="black" strokeweight="1.5pt"/>
        </w:pict>
      </w:r>
      <w:r w:rsidR="00A45255" w:rsidRPr="006D6D7F">
        <w:rPr>
          <w:rFonts w:ascii="Times New Roman" w:hAnsi="Times New Roman"/>
        </w:rPr>
        <w:t>Муниципальным учреждением в соотве</w:t>
      </w:r>
      <w:r w:rsidR="00A45255">
        <w:rPr>
          <w:rFonts w:ascii="Times New Roman" w:hAnsi="Times New Roman"/>
        </w:rPr>
        <w:t>тствии с муниципальным заданием</w:t>
      </w:r>
    </w:p>
    <w:p w:rsidR="00A45255" w:rsidRPr="006D6D7F" w:rsidRDefault="007733CE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3" o:spid="_x0000_s1028" style="position:absolute;left:0;text-align:left;margin-left:3.25pt;margin-top:1.05pt;width:10pt;height:10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weight="1.5pt"/>
        </w:pict>
      </w:r>
      <w:r w:rsidR="00A45255" w:rsidRPr="006D6D7F">
        <w:rPr>
          <w:rFonts w:ascii="Times New Roman" w:hAnsi="Times New Roman"/>
        </w:rPr>
        <w:t>Муниципальным предприятием на основании мун</w:t>
      </w:r>
      <w:r w:rsidR="00A45255">
        <w:rPr>
          <w:rFonts w:ascii="Times New Roman" w:hAnsi="Times New Roman"/>
        </w:rPr>
        <w:t>иципального заказа</w:t>
      </w:r>
    </w:p>
    <w:p w:rsidR="00A45255" w:rsidRDefault="007733CE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4" o:spid="_x0000_s1029" style="position:absolute;left:0;text-align:left;margin-left:3.25pt;margin-top:2.2pt;width:10pt;height:10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weight="1.5pt"/>
        </w:pict>
      </w:r>
      <w:r w:rsidR="00A45255">
        <w:rPr>
          <w:rFonts w:ascii="Times New Roman" w:hAnsi="Times New Roman"/>
        </w:rPr>
        <w:t>Другим способом (указать каким)___________________________________________________________</w:t>
      </w:r>
    </w:p>
    <w:p w:rsidR="00A45255" w:rsidRDefault="00A45255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61E8F">
        <w:rPr>
          <w:rFonts w:ascii="Times New Roman" w:hAnsi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/>
        </w:rPr>
        <w:t>:</w:t>
      </w:r>
    </w:p>
    <w:p w:rsidR="00A45255" w:rsidRPr="00A61E8F" w:rsidRDefault="00A45255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Pr="00A61E8F" w:rsidRDefault="007733CE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weight="1.5pt"/>
        </w:pict>
      </w:r>
      <w:r w:rsidR="00A45255" w:rsidRPr="00A61E8F">
        <w:rPr>
          <w:rFonts w:ascii="Times New Roman" w:hAnsi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A45255">
        <w:rPr>
          <w:rFonts w:ascii="Times New Roman" w:hAnsi="Times New Roman"/>
        </w:rPr>
        <w:t>я</w:t>
      </w:r>
      <w:r w:rsidR="00A45255" w:rsidRPr="00A61E8F">
        <w:rPr>
          <w:rFonts w:ascii="Times New Roman" w:hAnsi="Times New Roman"/>
        </w:rPr>
        <w:t xml:space="preserve"> государственных и муниципальных нужд»</w:t>
      </w:r>
    </w:p>
    <w:p w:rsidR="00A45255" w:rsidRPr="00A61E8F" w:rsidRDefault="007733CE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6" o:spid="_x0000_s1031" style="position:absolute;left:0;text-align:left;margin-left:3.25pt;margin-top:.55pt;width:10pt;height:10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weight="1.5pt"/>
        </w:pict>
      </w:r>
      <w:r w:rsidR="00A45255" w:rsidRPr="00A61E8F">
        <w:rPr>
          <w:rFonts w:ascii="Times New Roman" w:hAnsi="Times New Roman"/>
        </w:rPr>
        <w:t>Муниципальным учреждением в соответствии с муниципальным заданием</w:t>
      </w:r>
    </w:p>
    <w:p w:rsidR="00A45255" w:rsidRPr="00A61E8F" w:rsidRDefault="007733CE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7" o:spid="_x0000_s1032" style="position:absolute;left:0;text-align:left;margin-left:3.25pt;margin-top:1.05pt;width:10pt;height:10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weight="1.5pt"/>
        </w:pict>
      </w:r>
      <w:r w:rsidR="00A45255" w:rsidRPr="00A61E8F">
        <w:rPr>
          <w:rFonts w:ascii="Times New Roman" w:hAnsi="Times New Roman"/>
        </w:rPr>
        <w:t>Муниципальным предприятием на основании муниципального заказа</w:t>
      </w:r>
    </w:p>
    <w:p w:rsidR="00A45255" w:rsidRPr="00A61E8F" w:rsidRDefault="007733CE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733CE">
        <w:rPr>
          <w:noProof/>
          <w:lang w:eastAsia="ru-RU"/>
        </w:rPr>
        <w:pict>
          <v:rect id="Прямоугольник 8" o:spid="_x0000_s1033" style="position:absolute;left:0;text-align:left;margin-left:3.25pt;margin-top:2.2pt;width:10pt;height:1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color="black" strokecolor="#f2f2f2" strokeweight="3pt">
            <v:shadow on="t" type="perspective" color="#7f7f7f" opacity=".5" offset="1pt" offset2="-1pt"/>
          </v:rect>
        </w:pict>
      </w:r>
      <w:r w:rsidR="00A45255" w:rsidRPr="00A61E8F">
        <w:rPr>
          <w:rFonts w:ascii="Times New Roman" w:hAnsi="Times New Roman"/>
        </w:rPr>
        <w:t>Другим способом (указать каким)</w:t>
      </w:r>
      <w:r w:rsidR="00A45255">
        <w:rPr>
          <w:rFonts w:ascii="Times New Roman" w:hAnsi="Times New Roman"/>
        </w:rPr>
        <w:t xml:space="preserve"> </w:t>
      </w:r>
      <w:r w:rsidR="006572B7">
        <w:rPr>
          <w:rFonts w:ascii="Times New Roman" w:hAnsi="Times New Roman"/>
        </w:rPr>
        <w:t xml:space="preserve">- </w:t>
      </w:r>
      <w:r w:rsidR="00A45255">
        <w:rPr>
          <w:rFonts w:ascii="Times New Roman" w:hAnsi="Times New Roman"/>
        </w:rPr>
        <w:t>путем заключения договоров с организацией, выбранной по итогам проведения конкурса</w:t>
      </w:r>
      <w:r w:rsidR="006572B7">
        <w:rPr>
          <w:rFonts w:ascii="Times New Roman" w:hAnsi="Times New Roman"/>
        </w:rPr>
        <w:t xml:space="preserve"> на право заключения договоров на право пользования маршрутами общего пользования на территории муниципального образования "Городской округ "Город Нарьян-Мар"</w:t>
      </w:r>
      <w:r w:rsidR="00A45255">
        <w:rPr>
          <w:rFonts w:ascii="Times New Roman" w:hAnsi="Times New Roman"/>
        </w:rPr>
        <w:t>.</w:t>
      </w:r>
      <w:r w:rsidR="006572B7">
        <w:rPr>
          <w:rFonts w:ascii="Times New Roman" w:hAnsi="Times New Roman"/>
        </w:rPr>
        <w:t xml:space="preserve"> Конкурс ежегодно организует и проводит Управление строительства, жилищно-коммунального хозяйства и градостроительной деятельности Администрации МО "Городской округ "Город Нарьян-Мар"</w:t>
      </w:r>
    </w:p>
    <w:p w:rsidR="00A45255" w:rsidRDefault="00A45255" w:rsidP="00965F77">
      <w:pPr>
        <w:ind w:left="360"/>
        <w:rPr>
          <w:rFonts w:ascii="Times New Roman" w:hAnsi="Times New Roman"/>
        </w:rPr>
      </w:pPr>
    </w:p>
    <w:p w:rsidR="00A45255" w:rsidRDefault="00A45255" w:rsidP="00965F77">
      <w:pPr>
        <w:ind w:left="360"/>
        <w:rPr>
          <w:rFonts w:ascii="Times New Roman" w:hAnsi="Times New Roman"/>
        </w:rPr>
      </w:pPr>
    </w:p>
    <w:p w:rsidR="00A45255" w:rsidRPr="00965F77" w:rsidRDefault="00A45255" w:rsidP="00965F77">
      <w:pPr>
        <w:ind w:left="360"/>
        <w:rPr>
          <w:rFonts w:ascii="Times New Roman" w:hAnsi="Times New Roman"/>
        </w:rPr>
      </w:pPr>
    </w:p>
    <w:p w:rsidR="00A45255" w:rsidRPr="00C43F71" w:rsidRDefault="00A45255" w:rsidP="00C43F71">
      <w:pPr>
        <w:spacing w:after="0" w:line="240" w:lineRule="auto"/>
        <w:jc w:val="both"/>
        <w:rPr>
          <w:rFonts w:ascii="Times New Roman" w:hAnsi="Times New Roman"/>
        </w:rPr>
      </w:pPr>
    </w:p>
    <w:p w:rsidR="00A45255" w:rsidRDefault="00A45255" w:rsidP="00BE245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45255" w:rsidRPr="007E6E71" w:rsidRDefault="00A45255" w:rsidP="007E6E71">
      <w:pPr>
        <w:spacing w:after="0" w:line="240" w:lineRule="auto"/>
        <w:jc w:val="both"/>
        <w:rPr>
          <w:rFonts w:ascii="Times New Roman" w:hAnsi="Times New Roman"/>
        </w:rPr>
      </w:pPr>
    </w:p>
    <w:p w:rsidR="00A45255" w:rsidRPr="00AE6A91" w:rsidRDefault="00A45255" w:rsidP="00AE6A91">
      <w:pPr>
        <w:spacing w:after="0" w:line="240" w:lineRule="auto"/>
        <w:jc w:val="both"/>
        <w:rPr>
          <w:rFonts w:ascii="Times New Roman" w:hAnsi="Times New Roman"/>
        </w:rPr>
      </w:pPr>
    </w:p>
    <w:sectPr w:rsidR="00A45255" w:rsidRPr="00AE6A91" w:rsidSect="00624799">
      <w:footerReference w:type="default" r:id="rId7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EC" w:rsidRDefault="00C874EC" w:rsidP="00624799">
      <w:pPr>
        <w:spacing w:after="0" w:line="240" w:lineRule="auto"/>
      </w:pPr>
      <w:r>
        <w:separator/>
      </w:r>
    </w:p>
  </w:endnote>
  <w:endnote w:type="continuationSeparator" w:id="0">
    <w:p w:rsidR="00C874EC" w:rsidRDefault="00C874EC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EC" w:rsidRDefault="00C874EC">
    <w:pPr>
      <w:pStyle w:val="a9"/>
      <w:jc w:val="center"/>
    </w:pPr>
    <w:fldSimple w:instr="PAGE   \* MERGEFORMAT">
      <w:r w:rsidR="006572B7">
        <w:rPr>
          <w:noProof/>
        </w:rPr>
        <w:t>4</w:t>
      </w:r>
    </w:fldSimple>
  </w:p>
  <w:p w:rsidR="00C874EC" w:rsidRDefault="00C874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EC" w:rsidRDefault="00C874EC" w:rsidP="00624799">
      <w:pPr>
        <w:spacing w:after="0" w:line="240" w:lineRule="auto"/>
      </w:pPr>
      <w:r>
        <w:separator/>
      </w:r>
    </w:p>
  </w:footnote>
  <w:footnote w:type="continuationSeparator" w:id="0">
    <w:p w:rsidR="00C874EC" w:rsidRDefault="00C874EC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A3"/>
    <w:rsid w:val="00004F11"/>
    <w:rsid w:val="000151D2"/>
    <w:rsid w:val="000215F5"/>
    <w:rsid w:val="000302E7"/>
    <w:rsid w:val="00030902"/>
    <w:rsid w:val="00037640"/>
    <w:rsid w:val="0004397B"/>
    <w:rsid w:val="00055126"/>
    <w:rsid w:val="000B242D"/>
    <w:rsid w:val="000B449A"/>
    <w:rsid w:val="000C0F4C"/>
    <w:rsid w:val="000C36C9"/>
    <w:rsid w:val="000C4C3B"/>
    <w:rsid w:val="000D333B"/>
    <w:rsid w:val="000F467A"/>
    <w:rsid w:val="00104AC7"/>
    <w:rsid w:val="00104F65"/>
    <w:rsid w:val="00121370"/>
    <w:rsid w:val="00133F48"/>
    <w:rsid w:val="001621E2"/>
    <w:rsid w:val="00173693"/>
    <w:rsid w:val="001B517C"/>
    <w:rsid w:val="001E27A3"/>
    <w:rsid w:val="001E3DE3"/>
    <w:rsid w:val="001E4AA2"/>
    <w:rsid w:val="001F7D4F"/>
    <w:rsid w:val="00204F50"/>
    <w:rsid w:val="00207952"/>
    <w:rsid w:val="00216291"/>
    <w:rsid w:val="002376F2"/>
    <w:rsid w:val="00254CD6"/>
    <w:rsid w:val="00263601"/>
    <w:rsid w:val="002730DD"/>
    <w:rsid w:val="002A3854"/>
    <w:rsid w:val="002A40D6"/>
    <w:rsid w:val="002B18A4"/>
    <w:rsid w:val="002D5E4A"/>
    <w:rsid w:val="00310CDE"/>
    <w:rsid w:val="003254D0"/>
    <w:rsid w:val="003432E6"/>
    <w:rsid w:val="003535E0"/>
    <w:rsid w:val="00372F9A"/>
    <w:rsid w:val="003845E7"/>
    <w:rsid w:val="003C79AE"/>
    <w:rsid w:val="003E1FCE"/>
    <w:rsid w:val="00422F27"/>
    <w:rsid w:val="00424087"/>
    <w:rsid w:val="0042456B"/>
    <w:rsid w:val="00446FFB"/>
    <w:rsid w:val="00450A41"/>
    <w:rsid w:val="00453CF4"/>
    <w:rsid w:val="00462948"/>
    <w:rsid w:val="0047211B"/>
    <w:rsid w:val="00475449"/>
    <w:rsid w:val="004C4D49"/>
    <w:rsid w:val="00512C4F"/>
    <w:rsid w:val="00545E1E"/>
    <w:rsid w:val="005678EC"/>
    <w:rsid w:val="00576AE4"/>
    <w:rsid w:val="0059313E"/>
    <w:rsid w:val="005B25F1"/>
    <w:rsid w:val="005B5349"/>
    <w:rsid w:val="005C319C"/>
    <w:rsid w:val="005E39F3"/>
    <w:rsid w:val="005E5A0E"/>
    <w:rsid w:val="005F4EF9"/>
    <w:rsid w:val="00602718"/>
    <w:rsid w:val="006041C1"/>
    <w:rsid w:val="0060626D"/>
    <w:rsid w:val="00624799"/>
    <w:rsid w:val="006342BD"/>
    <w:rsid w:val="006560E3"/>
    <w:rsid w:val="006572B7"/>
    <w:rsid w:val="00662DC2"/>
    <w:rsid w:val="00683A9A"/>
    <w:rsid w:val="006A42CB"/>
    <w:rsid w:val="006C7B02"/>
    <w:rsid w:val="006D6D7F"/>
    <w:rsid w:val="006E3C52"/>
    <w:rsid w:val="0072031D"/>
    <w:rsid w:val="00727C4D"/>
    <w:rsid w:val="0074126F"/>
    <w:rsid w:val="007438F7"/>
    <w:rsid w:val="007733CE"/>
    <w:rsid w:val="007816FF"/>
    <w:rsid w:val="00792690"/>
    <w:rsid w:val="007A681F"/>
    <w:rsid w:val="007B0C5F"/>
    <w:rsid w:val="007B7BB7"/>
    <w:rsid w:val="007D5A37"/>
    <w:rsid w:val="007E6E71"/>
    <w:rsid w:val="007F25A2"/>
    <w:rsid w:val="007F7029"/>
    <w:rsid w:val="00800402"/>
    <w:rsid w:val="00803593"/>
    <w:rsid w:val="0080643C"/>
    <w:rsid w:val="00821AD5"/>
    <w:rsid w:val="008224B9"/>
    <w:rsid w:val="00832A5A"/>
    <w:rsid w:val="00861EEC"/>
    <w:rsid w:val="008A5128"/>
    <w:rsid w:val="008C4BEC"/>
    <w:rsid w:val="008C5931"/>
    <w:rsid w:val="008F2575"/>
    <w:rsid w:val="009103F2"/>
    <w:rsid w:val="0092431F"/>
    <w:rsid w:val="009345E3"/>
    <w:rsid w:val="00965102"/>
    <w:rsid w:val="00965F77"/>
    <w:rsid w:val="00992AF0"/>
    <w:rsid w:val="00994153"/>
    <w:rsid w:val="009B373B"/>
    <w:rsid w:val="009D0434"/>
    <w:rsid w:val="009D2260"/>
    <w:rsid w:val="009D62A5"/>
    <w:rsid w:val="009E40D0"/>
    <w:rsid w:val="009F4030"/>
    <w:rsid w:val="00A0391E"/>
    <w:rsid w:val="00A135A0"/>
    <w:rsid w:val="00A42F39"/>
    <w:rsid w:val="00A45255"/>
    <w:rsid w:val="00A61E8F"/>
    <w:rsid w:val="00A732EF"/>
    <w:rsid w:val="00A872A3"/>
    <w:rsid w:val="00AB360C"/>
    <w:rsid w:val="00AB38E1"/>
    <w:rsid w:val="00AB7549"/>
    <w:rsid w:val="00AC1E55"/>
    <w:rsid w:val="00AE6290"/>
    <w:rsid w:val="00AE6A91"/>
    <w:rsid w:val="00AF0A2F"/>
    <w:rsid w:val="00AF31A3"/>
    <w:rsid w:val="00B2064C"/>
    <w:rsid w:val="00B22AFC"/>
    <w:rsid w:val="00B60DAC"/>
    <w:rsid w:val="00B62CF4"/>
    <w:rsid w:val="00BA3B34"/>
    <w:rsid w:val="00BC0397"/>
    <w:rsid w:val="00BE2450"/>
    <w:rsid w:val="00C01365"/>
    <w:rsid w:val="00C06D80"/>
    <w:rsid w:val="00C32483"/>
    <w:rsid w:val="00C43F71"/>
    <w:rsid w:val="00C47F5B"/>
    <w:rsid w:val="00C63D0E"/>
    <w:rsid w:val="00C74731"/>
    <w:rsid w:val="00C874EC"/>
    <w:rsid w:val="00C87F03"/>
    <w:rsid w:val="00CB0F20"/>
    <w:rsid w:val="00CF7BB9"/>
    <w:rsid w:val="00D07ABF"/>
    <w:rsid w:val="00D2238B"/>
    <w:rsid w:val="00D30354"/>
    <w:rsid w:val="00D42861"/>
    <w:rsid w:val="00D57D87"/>
    <w:rsid w:val="00D62B18"/>
    <w:rsid w:val="00D66AAD"/>
    <w:rsid w:val="00D80868"/>
    <w:rsid w:val="00D813CB"/>
    <w:rsid w:val="00DA15AC"/>
    <w:rsid w:val="00DA7AC4"/>
    <w:rsid w:val="00DB5D93"/>
    <w:rsid w:val="00DB64C6"/>
    <w:rsid w:val="00DB79F2"/>
    <w:rsid w:val="00DD06D4"/>
    <w:rsid w:val="00DD373D"/>
    <w:rsid w:val="00DF67FF"/>
    <w:rsid w:val="00E1385A"/>
    <w:rsid w:val="00E37A5D"/>
    <w:rsid w:val="00E42A91"/>
    <w:rsid w:val="00E549CC"/>
    <w:rsid w:val="00E614F2"/>
    <w:rsid w:val="00E63B5E"/>
    <w:rsid w:val="00E72473"/>
    <w:rsid w:val="00E80E4C"/>
    <w:rsid w:val="00E85A11"/>
    <w:rsid w:val="00E8704C"/>
    <w:rsid w:val="00E95E06"/>
    <w:rsid w:val="00E977C6"/>
    <w:rsid w:val="00EB4488"/>
    <w:rsid w:val="00ED31D9"/>
    <w:rsid w:val="00F00E8B"/>
    <w:rsid w:val="00F37035"/>
    <w:rsid w:val="00F43EC4"/>
    <w:rsid w:val="00F96C82"/>
    <w:rsid w:val="00FD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D80"/>
    <w:pPr>
      <w:ind w:left="720"/>
      <w:contextualSpacing/>
    </w:pPr>
  </w:style>
  <w:style w:type="table" w:styleId="a4">
    <w:name w:val="Table Grid"/>
    <w:basedOn w:val="a1"/>
    <w:uiPriority w:val="99"/>
    <w:rsid w:val="00C06D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D2260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24799"/>
    <w:rPr>
      <w:rFonts w:cs="Times New Roman"/>
    </w:rPr>
  </w:style>
  <w:style w:type="paragraph" w:styleId="a9">
    <w:name w:val="footer"/>
    <w:basedOn w:val="a"/>
    <w:link w:val="aa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247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1172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Александра Олеговна</dc:creator>
  <cp:keywords/>
  <dc:description/>
  <cp:lastModifiedBy>Ekonom5</cp:lastModifiedBy>
  <cp:revision>75</cp:revision>
  <cp:lastPrinted>2016-09-07T14:47:00Z</cp:lastPrinted>
  <dcterms:created xsi:type="dcterms:W3CDTF">2016-08-17T14:16:00Z</dcterms:created>
  <dcterms:modified xsi:type="dcterms:W3CDTF">2016-09-07T14:49:00Z</dcterms:modified>
</cp:coreProperties>
</file>