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F" w:rsidRDefault="00280454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Компетенция местного самоуправления – мутация в ходе очередной муниципальной реформы</w:t>
      </w:r>
    </w:p>
    <w:p w:rsidR="00B2423F" w:rsidRDefault="00280454">
      <w:pPr>
        <w:jc w:val="both"/>
      </w:pPr>
      <w:r>
        <w:rPr>
          <w:rFonts w:ascii="Arial" w:hAnsi="Arial" w:cs="Arial"/>
          <w:b/>
          <w:i/>
          <w:sz w:val="24"/>
          <w:szCs w:val="24"/>
          <w:lang w:val="ru-RU"/>
        </w:rPr>
        <w:t xml:space="preserve">Эмиль Маркварт </w:t>
      </w:r>
      <w:r>
        <w:rPr>
          <w:rFonts w:ascii="Arial" w:hAnsi="Arial" w:cs="Arial"/>
          <w:i/>
          <w:sz w:val="24"/>
          <w:szCs w:val="24"/>
          <w:lang w:val="ru-RU"/>
        </w:rPr>
        <w:t>(Германия),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>
        <w:rPr>
          <w:rFonts w:ascii="Arial" w:hAnsi="Arial" w:cs="Arial"/>
          <w:i/>
          <w:sz w:val="24"/>
          <w:szCs w:val="24"/>
          <w:lang w:val="ru-RU"/>
        </w:rPr>
        <w:t>профессор Высшей школы государственного управления РАНХиГС (г. Москва), президент Европейского клуба экспертов местного самоуправления, к.ю.н.,</w:t>
      </w:r>
      <w:r>
        <w:rPr>
          <w:rFonts w:ascii="Arial" w:hAnsi="Arial" w:cs="Arial"/>
          <w:i/>
          <w:sz w:val="24"/>
          <w:szCs w:val="24"/>
          <w:lang w:val="ru-RU"/>
        </w:rPr>
        <w:t xml:space="preserve"> д.э.н. (</w:t>
      </w:r>
      <w:hyperlink r:id="rId8">
        <w:r>
          <w:rPr>
            <w:rStyle w:val="-"/>
            <w:rFonts w:ascii="Arial" w:hAnsi="Arial" w:cs="Arial"/>
            <w:i/>
            <w:sz w:val="24"/>
            <w:szCs w:val="24"/>
          </w:rPr>
          <w:t>postkasten</w:t>
        </w:r>
        <w:r>
          <w:rPr>
            <w:rStyle w:val="-"/>
            <w:rFonts w:ascii="Arial" w:hAnsi="Arial" w:cs="Arial"/>
            <w:i/>
            <w:sz w:val="24"/>
            <w:szCs w:val="24"/>
            <w:lang w:val="ru-RU"/>
          </w:rPr>
          <w:t>2006@</w:t>
        </w:r>
        <w:r>
          <w:rPr>
            <w:rStyle w:val="-"/>
            <w:rFonts w:ascii="Arial" w:hAnsi="Arial" w:cs="Arial"/>
            <w:i/>
            <w:sz w:val="24"/>
            <w:szCs w:val="24"/>
          </w:rPr>
          <w:t>yandex</w:t>
        </w:r>
        <w:r>
          <w:rPr>
            <w:rStyle w:val="-"/>
            <w:rFonts w:ascii="Arial" w:hAnsi="Arial" w:cs="Arial"/>
            <w:i/>
            <w:sz w:val="24"/>
            <w:szCs w:val="24"/>
            <w:lang w:val="ru-RU"/>
          </w:rPr>
          <w:t>.</w:t>
        </w:r>
        <w:r>
          <w:rPr>
            <w:rStyle w:val="-"/>
            <w:rFonts w:ascii="Arial" w:hAnsi="Arial" w:cs="Arial"/>
            <w:i/>
            <w:sz w:val="24"/>
            <w:szCs w:val="24"/>
          </w:rPr>
          <w:t>ru</w:t>
        </w:r>
      </w:hyperlink>
      <w:r>
        <w:rPr>
          <w:rFonts w:ascii="Arial" w:hAnsi="Arial" w:cs="Arial"/>
          <w:i/>
          <w:sz w:val="24"/>
          <w:szCs w:val="24"/>
          <w:lang w:val="ru-RU"/>
        </w:rPr>
        <w:t xml:space="preserve">) </w:t>
      </w:r>
    </w:p>
    <w:p w:rsidR="00B2423F" w:rsidRDefault="00B2423F">
      <w:pPr>
        <w:jc w:val="both"/>
        <w:rPr>
          <w:rFonts w:ascii="Arial" w:hAnsi="Arial" w:cs="Arial"/>
          <w:i/>
          <w:sz w:val="24"/>
          <w:szCs w:val="24"/>
          <w:lang w:val="ru-RU"/>
        </w:rPr>
      </w:pPr>
    </w:p>
    <w:p w:rsidR="00B2423F" w:rsidRDefault="00280454">
      <w:pPr>
        <w:jc w:val="both"/>
      </w:pPr>
      <w:r>
        <w:rPr>
          <w:rFonts w:ascii="Arial" w:hAnsi="Arial" w:cs="Arial"/>
          <w:i/>
          <w:sz w:val="24"/>
          <w:szCs w:val="24"/>
          <w:lang w:val="ru-RU"/>
        </w:rPr>
        <w:t>С принятием Закона №136-ФЗ от 27.05.2014 российское местное самоуправление столкнулось с самыми существенными с 2003 года изменениями. Ряд из них (в т.ч. регулирование ко</w:t>
      </w:r>
      <w:r>
        <w:rPr>
          <w:rFonts w:ascii="Arial" w:hAnsi="Arial" w:cs="Arial"/>
          <w:i/>
          <w:sz w:val="24"/>
          <w:szCs w:val="24"/>
          <w:lang w:val="ru-RU"/>
        </w:rPr>
        <w:t>мпетенции местного самоуправления) носит фундаментальный характер. Отныне субъектам Федерации по существу предоставлено право изъятия полномочий из сферы ведения местного самоуправления, а также перераспределения полномочий между сельскими поселениями и му</w:t>
      </w:r>
      <w:r>
        <w:rPr>
          <w:rFonts w:ascii="Arial" w:hAnsi="Arial" w:cs="Arial"/>
          <w:i/>
          <w:sz w:val="24"/>
          <w:szCs w:val="24"/>
          <w:lang w:val="ru-RU"/>
        </w:rPr>
        <w:t>ниципальными районами. Данные изменения в федеральном законодательстве вкупе с особенностями их реализации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ru-RU"/>
        </w:rPr>
        <w:t xml:space="preserve"> на региональном уровне позволяют утверждать о радикальном изменении подходов к формированию компетенции местного самоуправления и задуматься о возмож</w:t>
      </w:r>
      <w:r>
        <w:rPr>
          <w:rFonts w:ascii="Arial" w:hAnsi="Arial" w:cs="Arial"/>
          <w:i/>
          <w:sz w:val="24"/>
          <w:szCs w:val="24"/>
          <w:lang w:val="ru-RU"/>
        </w:rPr>
        <w:t>ности сохранения конституционных начал – в частности, самостоятельности компетенции, а следовательно – и самого института местного самоуправления.</w:t>
      </w:r>
    </w:p>
    <w:p w:rsidR="00B2423F" w:rsidRDefault="00280454">
      <w:pPr>
        <w:jc w:val="both"/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u w:val="single"/>
          <w:lang w:val="ru-RU"/>
        </w:rPr>
        <w:t>Ключевые слова:</w:t>
      </w:r>
      <w:r>
        <w:rPr>
          <w:rFonts w:ascii="Arial" w:hAnsi="Arial" w:cs="Arial"/>
          <w:i/>
          <w:sz w:val="24"/>
          <w:szCs w:val="24"/>
          <w:lang w:val="ru-RU"/>
        </w:rPr>
        <w:t xml:space="preserve"> местное самоуправление, компетенция местного самоуправления, вопросы местного значения, перер</w:t>
      </w:r>
      <w:r>
        <w:rPr>
          <w:rFonts w:ascii="Arial" w:hAnsi="Arial" w:cs="Arial"/>
          <w:i/>
          <w:sz w:val="24"/>
          <w:szCs w:val="24"/>
          <w:lang w:val="ru-RU"/>
        </w:rPr>
        <w:t>аспределение полномочий местного самоуправления, полномочия субъекта Федерации, полномочия сельских поселений, муниципальная реформа</w:t>
      </w:r>
    </w:p>
    <w:p w:rsidR="00B2423F" w:rsidRDefault="00B2423F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2423F" w:rsidRDefault="00280454">
      <w:pPr>
        <w:jc w:val="both"/>
      </w:pPr>
      <w:r>
        <w:rPr>
          <w:rFonts w:ascii="Arial" w:hAnsi="Arial" w:cs="Arial"/>
          <w:sz w:val="24"/>
          <w:szCs w:val="24"/>
          <w:lang w:val="ru-RU"/>
        </w:rPr>
        <w:t>Очередной виток реформы местного самоуправления в России, пришедшийся на 2014-15 годы, привел среди прочего к значительным</w:t>
      </w:r>
      <w:r>
        <w:rPr>
          <w:rFonts w:ascii="Arial" w:hAnsi="Arial" w:cs="Arial"/>
          <w:sz w:val="24"/>
          <w:szCs w:val="24"/>
          <w:lang w:val="ru-RU"/>
        </w:rPr>
        <w:t xml:space="preserve"> изменениям в вопросах компетенции местного самоуправления, большинство их которых вызвали острые дискуссии в экспертной среде и среди практиков государственного управления и местного самоуправления. При этом ключевое место в дискуссиях экспертов и практик</w:t>
      </w:r>
      <w:r>
        <w:rPr>
          <w:rFonts w:ascii="Arial" w:hAnsi="Arial" w:cs="Arial"/>
          <w:sz w:val="24"/>
          <w:szCs w:val="24"/>
          <w:lang w:val="ru-RU"/>
        </w:rPr>
        <w:t>ов продолжает занимать вопрос о конституционности соответствующих изменений, суть которых сводится к предоставлению субъектам РФ широких полномочий в определении компетенции местного самоуправления, и возможные последствия этих изменений для российского ме</w:t>
      </w:r>
      <w:r>
        <w:rPr>
          <w:rFonts w:ascii="Arial" w:hAnsi="Arial" w:cs="Arial"/>
          <w:sz w:val="24"/>
          <w:szCs w:val="24"/>
          <w:lang w:val="ru-RU"/>
        </w:rPr>
        <w:t>стного самоуправления. Наряду с этим совершенно новым аспектом компетенции местного самоуправления, постоянные дискуссии в профессиональном сообществе продолжают вызывать существующие уже довольно давно нерешенные (и отчасти усугубившиеся в последнее время</w:t>
      </w:r>
      <w:r>
        <w:rPr>
          <w:rFonts w:ascii="Arial" w:hAnsi="Arial" w:cs="Arial"/>
          <w:sz w:val="24"/>
          <w:szCs w:val="24"/>
          <w:lang w:val="ru-RU"/>
        </w:rPr>
        <w:t xml:space="preserve">) проблемы – такие как: </w:t>
      </w:r>
    </w:p>
    <w:p w:rsidR="00B2423F" w:rsidRDefault="00280454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чрезмерная нагруженность местного самоуправления несвойственными ему задачами как под видом вопросов местного значения, так и путем делегирования государственных задач; </w:t>
      </w:r>
    </w:p>
    <w:p w:rsidR="00B2423F" w:rsidRDefault="00280454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всё большее запутывание (вместо разграничения) компетенции ме</w:t>
      </w:r>
      <w:r>
        <w:rPr>
          <w:rFonts w:ascii="Arial" w:hAnsi="Arial" w:cs="Arial"/>
          <w:sz w:val="24"/>
          <w:szCs w:val="24"/>
          <w:lang w:val="ru-RU"/>
        </w:rPr>
        <w:t>жду различными уровнями публичной власти (в т.ч. путем отнесения идентичных или сходных вопросов местного значения к компетенции различных типов муниципальных образований; продолжение и расширение использования механизма т.н. «специальных прав» - ст.ст. 14</w:t>
      </w:r>
      <w:r>
        <w:rPr>
          <w:rFonts w:ascii="Arial" w:hAnsi="Arial" w:cs="Arial"/>
          <w:sz w:val="24"/>
          <w:szCs w:val="24"/>
          <w:lang w:val="ru-RU"/>
        </w:rPr>
        <w:t xml:space="preserve">.1, 15.1, 16.1 Закона №131-ФЗ; продолжение использования в правовых конструкциях вопросов местного значения формулировок «участие» и «содействие»); </w:t>
      </w:r>
    </w:p>
    <w:p w:rsidR="00B2423F" w:rsidRDefault="00280454">
      <w:pPr>
        <w:pStyle w:val="af2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крайняя нестабильность и противоречивость законодательства в данной сфере, препятствующие эффективному реше</w:t>
      </w:r>
      <w:r>
        <w:rPr>
          <w:rFonts w:ascii="Arial" w:hAnsi="Arial" w:cs="Arial"/>
          <w:sz w:val="24"/>
          <w:szCs w:val="24"/>
          <w:lang w:val="ru-RU"/>
        </w:rPr>
        <w:t xml:space="preserve">нию публичных задач (в первую очередь, в сфере местного самоуправления). 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Тесно с перечисленными связана и проблема достаточности ресурсного (в первую очередь, финансового, но также и имущественного, кадрового, организационного) обеспечения местного самоуп</w:t>
      </w:r>
      <w:r>
        <w:rPr>
          <w:rFonts w:ascii="Arial" w:hAnsi="Arial" w:cs="Arial"/>
          <w:sz w:val="24"/>
          <w:szCs w:val="24"/>
          <w:lang w:val="ru-RU"/>
        </w:rPr>
        <w:t>равления. В целях более комплексного и точного понимания накопившихся и новых проблем компетенции местного самоуправления представляется целесообразным рассматривать их через призму конституционного регулирования. Очередной виток муниципальной реформы, уже</w:t>
      </w:r>
      <w:r>
        <w:rPr>
          <w:rFonts w:ascii="Arial" w:hAnsi="Arial" w:cs="Arial"/>
          <w:sz w:val="24"/>
          <w:szCs w:val="24"/>
          <w:lang w:val="ru-RU"/>
        </w:rPr>
        <w:t xml:space="preserve"> получивший в кругах экспертов и специалистов устойчивый ярлык «муниципальная контрреформа», настолько радикально изменил концепцию компетенции местного самоуправления, что конституционная ценность самостоятельной компетенции местного самоуправления как об</w:t>
      </w:r>
      <w:r>
        <w:rPr>
          <w:rFonts w:ascii="Arial" w:hAnsi="Arial" w:cs="Arial"/>
          <w:sz w:val="24"/>
          <w:szCs w:val="24"/>
          <w:lang w:val="ru-RU"/>
        </w:rPr>
        <w:t>язательного элемента самостоятельности всего института оказалась поставленной под сомнение.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Как известно, статья 130 Конституции РФ устанавливает, что «местное самоуправление в Российской Федерации обеспечивает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самостоятельное решение населением вопросов </w:t>
      </w:r>
      <w:r>
        <w:rPr>
          <w:rFonts w:ascii="Arial" w:hAnsi="Arial" w:cs="Arial"/>
          <w:b/>
          <w:i/>
          <w:sz w:val="24"/>
          <w:szCs w:val="24"/>
          <w:lang w:val="ru-RU"/>
        </w:rPr>
        <w:t>местного значения</w:t>
      </w:r>
      <w:r>
        <w:rPr>
          <w:rFonts w:ascii="Arial" w:hAnsi="Arial" w:cs="Arial"/>
          <w:sz w:val="24"/>
          <w:szCs w:val="24"/>
          <w:lang w:val="ru-RU"/>
        </w:rPr>
        <w:t xml:space="preserve">, владение, пользование и распоряжение муниципальной собственностью». В соответствии со статьей 132 Конституции РФ, «органы местного самоуправления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самостоятельно </w:t>
      </w:r>
      <w:r>
        <w:rPr>
          <w:rFonts w:ascii="Arial" w:hAnsi="Arial" w:cs="Arial"/>
          <w:sz w:val="24"/>
          <w:szCs w:val="24"/>
          <w:lang w:val="ru-RU"/>
        </w:rPr>
        <w:t>управляют муниципальной собственностью, формируют, утверждают и исполняют ме</w:t>
      </w:r>
      <w:r>
        <w:rPr>
          <w:rFonts w:ascii="Arial" w:hAnsi="Arial" w:cs="Arial"/>
          <w:sz w:val="24"/>
          <w:szCs w:val="24"/>
          <w:lang w:val="ru-RU"/>
        </w:rPr>
        <w:t xml:space="preserve">стный бюджет, устанавливают местные налоги и сборы, осуществляют охрану общественного порядка, а также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решают </w:t>
      </w:r>
      <w:r>
        <w:rPr>
          <w:rFonts w:ascii="Arial" w:hAnsi="Arial" w:cs="Arial"/>
          <w:sz w:val="24"/>
          <w:szCs w:val="24"/>
          <w:lang w:val="ru-RU"/>
        </w:rPr>
        <w:t xml:space="preserve">иные </w:t>
      </w:r>
      <w:r>
        <w:rPr>
          <w:rFonts w:ascii="Arial" w:hAnsi="Arial" w:cs="Arial"/>
          <w:b/>
          <w:i/>
          <w:sz w:val="24"/>
          <w:szCs w:val="24"/>
          <w:lang w:val="ru-RU"/>
        </w:rPr>
        <w:t>вопросы местного значения</w:t>
      </w:r>
      <w:r>
        <w:rPr>
          <w:rFonts w:ascii="Arial" w:hAnsi="Arial" w:cs="Arial"/>
          <w:sz w:val="24"/>
          <w:szCs w:val="24"/>
          <w:lang w:val="ru-RU"/>
        </w:rPr>
        <w:t>» и далее – «органы местного самоуправления могут наделяться законом отдельными государственными полномочиями с пере</w:t>
      </w:r>
      <w:r>
        <w:rPr>
          <w:rFonts w:ascii="Arial" w:hAnsi="Arial" w:cs="Arial"/>
          <w:sz w:val="24"/>
          <w:szCs w:val="24"/>
          <w:lang w:val="ru-RU"/>
        </w:rPr>
        <w:t xml:space="preserve">дачей необходимых для их осуществления материальных и финансовых средств. Реализация переданных полномочий подконтрольна государству». Наконец, с точки зрения вопроса о компетенции местного самоуправления важной является и норма статьи 133 Конституции РФ: </w:t>
      </w:r>
      <w:r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b/>
          <w:i/>
          <w:sz w:val="24"/>
          <w:szCs w:val="24"/>
          <w:lang w:val="ru-RU"/>
        </w:rPr>
        <w:t>Местное самоуправление</w:t>
      </w:r>
      <w:r>
        <w:rPr>
          <w:rFonts w:ascii="Arial" w:hAnsi="Arial" w:cs="Arial"/>
          <w:sz w:val="24"/>
          <w:szCs w:val="24"/>
          <w:lang w:val="ru-RU"/>
        </w:rPr>
        <w:t xml:space="preserve"> в Российской Федерации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гарантируется </w:t>
      </w:r>
      <w:r>
        <w:rPr>
          <w:rFonts w:ascii="Arial" w:hAnsi="Arial" w:cs="Arial"/>
          <w:sz w:val="24"/>
          <w:szCs w:val="24"/>
          <w:lang w:val="ru-RU"/>
        </w:rPr>
        <w:t xml:space="preserve">правом на судебную защиту, на компенсацию дополнительных расходов возникших в результате решений, принятых органами государственной власти, 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запретом </w:t>
      </w:r>
      <w:r>
        <w:rPr>
          <w:rFonts w:ascii="Arial" w:hAnsi="Arial" w:cs="Arial"/>
          <w:b/>
          <w:i/>
          <w:sz w:val="24"/>
          <w:szCs w:val="24"/>
          <w:lang w:val="ru-RU"/>
        </w:rPr>
        <w:lastRenderedPageBreak/>
        <w:t>на ограничение прав местного самоуправления</w:t>
      </w:r>
      <w:r>
        <w:rPr>
          <w:rFonts w:ascii="Arial" w:hAnsi="Arial" w:cs="Arial"/>
          <w:sz w:val="24"/>
          <w:szCs w:val="24"/>
          <w:lang w:val="ru-RU"/>
        </w:rPr>
        <w:t>, у</w:t>
      </w:r>
      <w:r>
        <w:rPr>
          <w:rFonts w:ascii="Arial" w:hAnsi="Arial" w:cs="Arial"/>
          <w:sz w:val="24"/>
          <w:szCs w:val="24"/>
          <w:lang w:val="ru-RU"/>
        </w:rPr>
        <w:t xml:space="preserve">становленных Конституцией Российской Федерации и федеральными законами». </w:t>
      </w:r>
    </w:p>
    <w:p w:rsidR="00B2423F" w:rsidRDefault="00280454">
      <w:pPr>
        <w:spacing w:after="0"/>
        <w:jc w:val="both"/>
      </w:pP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Таким образом, в Конституции РФ в самом общем виде сформулированы подходы к формированию компетенции местного самоуправления: ее разделение на вопросы местного значения, представляющ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ие собой вопросы непосредственного обеспечения жизнедеятельности населения муниципального образования, решение которых в соответствии с</w:t>
      </w:r>
      <w:r>
        <w:rPr>
          <w:rFonts w:ascii="Arial" w:eastAsia="Times New Roman" w:hAnsi="Arial" w:cs="Arial"/>
          <w:bCs/>
          <w:sz w:val="24"/>
          <w:szCs w:val="24"/>
          <w:lang w:eastAsia="de-DE"/>
        </w:rPr>
        <w:t> </w:t>
      </w:r>
      <w:hyperlink r:id="rId9" w:anchor="block_130" w:history="1">
        <w:r>
          <w:rPr>
            <w:rStyle w:val="-"/>
            <w:rFonts w:ascii="Arial" w:eastAsia="Times New Roman" w:hAnsi="Arial" w:cs="Arial"/>
            <w:bCs/>
            <w:sz w:val="24"/>
            <w:szCs w:val="24"/>
            <w:lang w:val="ru-RU" w:eastAsia="de-DE"/>
          </w:rPr>
          <w:t>Конституцией</w:t>
        </w:r>
      </w:hyperlink>
      <w:r>
        <w:rPr>
          <w:rFonts w:ascii="Arial" w:eastAsia="Times New Roman" w:hAnsi="Arial" w:cs="Arial"/>
          <w:bCs/>
          <w:sz w:val="24"/>
          <w:szCs w:val="24"/>
          <w:lang w:eastAsia="de-DE"/>
        </w:rPr>
        <w:t> 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и Федеральным законом "Об общих принципах ор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ганизации местного самоуправления в Российской Федерации" осуществляется населением и (или) органами местного самоуправления самостоятельно (т.н. собственная компетенция), и передаваемые местному самоуправлению для исполнения государственные полномочия (т.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 xml:space="preserve">н. делегированная компетенция). Уместно упомянуть также и нормы Европейской хартии местного самоуправления, ратифицированной РФ в 1998 г. В соответствии со ст. 4 Хартии, «основные полномочия органов местного самоуправления устанавливаются конституцией или 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законом». При этом «органы местного самоуправления в пределах, установленных законом, обладают полной свободой действий для осуществления собственных инициатив по любому вопросу, который не исключен из их компетенции и не отнесен к компетенции другого орга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на власти» (п. 2 ст. 4 Хартии).</w:t>
      </w:r>
    </w:p>
    <w:p w:rsidR="00B2423F" w:rsidRDefault="00B2423F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ru-RU" w:eastAsia="de-DE"/>
        </w:rPr>
      </w:pPr>
    </w:p>
    <w:p w:rsidR="00B2423F" w:rsidRDefault="00280454">
      <w:pPr>
        <w:spacing w:after="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В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основе собственной компетенции местного самоуправления лежат вопросы непосредственного жизнеобеспечения, т. е. обеспечения жизнедеятельности населения соответствующего муниципалитета. Очевидно, что понятие «жизнеобеспечен</w:t>
      </w:r>
      <w:r>
        <w:rPr>
          <w:rFonts w:ascii="Arial" w:hAnsi="Arial" w:cs="Arial"/>
          <w:iCs/>
          <w:sz w:val="24"/>
          <w:szCs w:val="24"/>
          <w:lang w:val="ru-RU"/>
        </w:rPr>
        <w:t>ие» имеет весьма широкое содержание. При этом, как справедливо отмечает В.И. Васильев, функциональное назначение местного самоуправления «заключается в особом способе децентрализации управленческих дел, близких к условиям жизни людей, причем не больших люд</w:t>
      </w:r>
      <w:r>
        <w:rPr>
          <w:rFonts w:ascii="Arial" w:hAnsi="Arial" w:cs="Arial"/>
          <w:iCs/>
          <w:sz w:val="24"/>
          <w:szCs w:val="24"/>
          <w:lang w:val="ru-RU"/>
        </w:rPr>
        <w:t>ских масс, а главным образом — малых групп и конкретных граждан»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"/>
      </w:r>
      <w:r>
        <w:rPr>
          <w:rFonts w:ascii="Arial" w:hAnsi="Arial" w:cs="Arial"/>
          <w:iCs/>
          <w:sz w:val="24"/>
          <w:szCs w:val="24"/>
          <w:lang w:val="ru-RU"/>
        </w:rPr>
        <w:t>. Иначе говоря, речь идет о делах, которые непосредственно связаны с проживанием людей на конкретной территории. Осознавая некоторую обтекаемость и неконкретность подобного подхода к фиксации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круга вопросов местного значения, российский законодатель при принятии Закона № 131-ФЗ в 2003 году предпочел не ограничиваться этим, т. н. критериальным, подходом и сформулировал (первоначально — в статьях 14–16) перечни вопросов местного значения примени</w:t>
      </w:r>
      <w:r>
        <w:rPr>
          <w:rFonts w:ascii="Arial" w:hAnsi="Arial" w:cs="Arial"/>
          <w:iCs/>
          <w:sz w:val="24"/>
          <w:szCs w:val="24"/>
          <w:lang w:val="ru-RU"/>
        </w:rPr>
        <w:t>тельно к различным типам муниципальных образований. По мнению большинства специалистов, на первоначальной стадии эти перечни в значительной мере соответствовали базовому определению понятия «вопросы местного значения», приведенному выше. Однако в последующ</w:t>
      </w:r>
      <w:r>
        <w:rPr>
          <w:rFonts w:ascii="Arial" w:hAnsi="Arial" w:cs="Arial"/>
          <w:iCs/>
          <w:sz w:val="24"/>
          <w:szCs w:val="24"/>
          <w:lang w:val="ru-RU"/>
        </w:rPr>
        <w:t xml:space="preserve">ем, регулярно дополняя перечни преимущественно </w:t>
      </w:r>
      <w:r>
        <w:rPr>
          <w:rFonts w:ascii="Arial" w:hAnsi="Arial" w:cs="Arial"/>
          <w:iCs/>
          <w:sz w:val="24"/>
          <w:szCs w:val="24"/>
          <w:lang w:val="ru-RU"/>
        </w:rPr>
        <w:lastRenderedPageBreak/>
        <w:t>делами (вопросами, полномочиями), не имеющими непосредственного отношения к обеспечению жизнедеятельности населения конкретной территории, законодатель создал ситуацию, когда «местное самоуправление еще в боль</w:t>
      </w:r>
      <w:r>
        <w:rPr>
          <w:rFonts w:ascii="Arial" w:hAnsi="Arial" w:cs="Arial"/>
          <w:iCs/>
          <w:sz w:val="24"/>
          <w:szCs w:val="24"/>
          <w:lang w:val="ru-RU"/>
        </w:rPr>
        <w:t>шей степени, чем раньше, оказалось загружено публичными делами, принадлежность которых к вопросам жизнеобеспечения населения весьма сомнительна»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2"/>
      </w:r>
      <w:r>
        <w:rPr>
          <w:rFonts w:ascii="Arial" w:hAnsi="Arial" w:cs="Arial"/>
          <w:iCs/>
          <w:sz w:val="24"/>
          <w:szCs w:val="24"/>
          <w:lang w:val="ru-RU"/>
        </w:rPr>
        <w:t>. Это касается целого ряда т. н. вопросов местного значения, в частности таких как: участие в профилактике терр</w:t>
      </w:r>
      <w:r>
        <w:rPr>
          <w:rFonts w:ascii="Arial" w:hAnsi="Arial" w:cs="Arial"/>
          <w:iCs/>
          <w:sz w:val="24"/>
          <w:szCs w:val="24"/>
          <w:lang w:val="ru-RU"/>
        </w:rPr>
        <w:t>оризма и экстремизма, а также в минимизации и (или) ликвидации последствий проявлений терроризма и экстремизма; организация и осуществление мероприятий по территориальной обороне и гражданской обороне, защите населения и территории от чрезвычайных ситуаций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</w:t>
      </w:r>
      <w:r>
        <w:rPr>
          <w:rFonts w:ascii="Arial" w:hAnsi="Arial" w:cs="Arial"/>
          <w:iCs/>
          <w:sz w:val="24"/>
          <w:szCs w:val="24"/>
          <w:lang w:val="ru-RU"/>
        </w:rPr>
        <w:t>ких, продовольственных, медицинских и иных средств; создание, содержание и организация деятельности аварийно-спасательных служб и (или) аварийно-спасательных формирований; осуществление мер по противодействию коррупции и ряда других. Очевидную несостоятель</w:t>
      </w:r>
      <w:r>
        <w:rPr>
          <w:rFonts w:ascii="Arial" w:hAnsi="Arial" w:cs="Arial"/>
          <w:iCs/>
          <w:sz w:val="24"/>
          <w:szCs w:val="24"/>
          <w:lang w:val="ru-RU"/>
        </w:rPr>
        <w:t>ность отнесения подобных вопросов к компетенции местного самоуправления отмечает подавляющее большинство специалистов в данной сфере (наряду с упомянутыми выше экспертами В.И. Васильевым, Г.Н. Чеботаревым, такую точку зрения разделяют, например, Р.В. Бабун</w:t>
      </w:r>
      <w:r>
        <w:rPr>
          <w:rFonts w:ascii="Arial" w:hAnsi="Arial" w:cs="Arial"/>
          <w:iCs/>
          <w:sz w:val="24"/>
          <w:szCs w:val="24"/>
          <w:lang w:val="ru-RU"/>
        </w:rPr>
        <w:t>, Т.М. Бялкина, Е.С. Шугрина, Э. Маркварт, А.Н. Максимов и другие)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3"/>
      </w:r>
      <w:r>
        <w:rPr>
          <w:rFonts w:ascii="Arial" w:hAnsi="Arial" w:cs="Arial"/>
          <w:iCs/>
          <w:sz w:val="24"/>
          <w:szCs w:val="24"/>
          <w:lang w:val="ru-RU"/>
        </w:rPr>
        <w:t xml:space="preserve">. </w:t>
      </w:r>
    </w:p>
    <w:p w:rsidR="00B2423F" w:rsidRDefault="00B2423F">
      <w:pPr>
        <w:spacing w:after="0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B2423F" w:rsidRDefault="00280454">
      <w:pPr>
        <w:spacing w:after="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В то же время нельзя не отметить некоторую разновекторность в формировании компетенции в последние годы. Наряду с отмеченным выше трендом по «нагружению» местного самоуправления несвойс</w:t>
      </w:r>
      <w:r>
        <w:rPr>
          <w:rFonts w:ascii="Arial" w:hAnsi="Arial" w:cs="Arial"/>
          <w:iCs/>
          <w:sz w:val="24"/>
          <w:szCs w:val="24"/>
          <w:lang w:val="ru-RU"/>
        </w:rPr>
        <w:t>твенными задачами под видом «вопросов местного значения», из компетенции муниципальных образований изымаются (были изъяты в последние годы) многие вопросы, которые традиционно находились в компетенции последних и в гораздо большей мере могут признаваться в</w:t>
      </w:r>
      <w:r>
        <w:rPr>
          <w:rFonts w:ascii="Arial" w:hAnsi="Arial" w:cs="Arial"/>
          <w:iCs/>
          <w:sz w:val="24"/>
          <w:szCs w:val="24"/>
          <w:lang w:val="ru-RU"/>
        </w:rPr>
        <w:t xml:space="preserve">опросами местного значения. Речь идет, в частности, о полномочиях в сфере здравохранения и образования, подавляющее большинство которых соответствующими федеральными законами в последние годы было отнесено к компетенции субъектов РФ. То </w:t>
      </w:r>
      <w:r>
        <w:rPr>
          <w:rFonts w:ascii="Arial" w:hAnsi="Arial" w:cs="Arial"/>
          <w:iCs/>
          <w:sz w:val="24"/>
          <w:szCs w:val="24"/>
          <w:lang w:val="ru-RU"/>
        </w:rPr>
        <w:lastRenderedPageBreak/>
        <w:t>есть федеральный за</w:t>
      </w:r>
      <w:r>
        <w:rPr>
          <w:rFonts w:ascii="Arial" w:hAnsi="Arial" w:cs="Arial"/>
          <w:iCs/>
          <w:sz w:val="24"/>
          <w:szCs w:val="24"/>
          <w:lang w:val="ru-RU"/>
        </w:rPr>
        <w:t>конодатель в течение последних лет, с одной стороны, наделяет муниципальные образования под видом вопросов местного значения задачами, несвойственными местному самоуправлению (и по своей сути – государственными), а с другой стороны – изымает традиционные з</w:t>
      </w:r>
      <w:r>
        <w:rPr>
          <w:rFonts w:ascii="Arial" w:hAnsi="Arial" w:cs="Arial"/>
          <w:iCs/>
          <w:sz w:val="24"/>
          <w:szCs w:val="24"/>
          <w:lang w:val="ru-RU"/>
        </w:rPr>
        <w:t>адачи и полномочия местного самоуправления, передавая их на уровень государства.</w:t>
      </w:r>
    </w:p>
    <w:p w:rsidR="00B2423F" w:rsidRDefault="00B2423F">
      <w:pPr>
        <w:shd w:val="clear" w:color="auto" w:fill="FFFFFF"/>
        <w:spacing w:after="0"/>
        <w:jc w:val="both"/>
        <w:outlineLvl w:val="0"/>
        <w:rPr>
          <w:rFonts w:ascii="Arial" w:hAnsi="Arial" w:cs="Arial"/>
          <w:iCs/>
          <w:sz w:val="24"/>
          <w:szCs w:val="24"/>
          <w:lang w:val="ru-RU"/>
        </w:rPr>
      </w:pPr>
    </w:p>
    <w:p w:rsidR="00B2423F" w:rsidRDefault="00280454">
      <w:pPr>
        <w:shd w:val="clear" w:color="auto" w:fill="FFFFFF"/>
        <w:spacing w:after="0"/>
        <w:jc w:val="both"/>
        <w:outlineLvl w:val="0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В этой связи уместно обратить внимание на правовые позиции Конституционного Суда РФ, высказанные им, в частности, в п</w:t>
      </w:r>
      <w:r>
        <w:rPr>
          <w:rFonts w:ascii="Arial" w:eastAsia="Times New Roman" w:hAnsi="Arial" w:cs="Arial"/>
          <w:sz w:val="24"/>
          <w:szCs w:val="24"/>
          <w:lang w:val="ru-RU" w:eastAsia="de-DE"/>
        </w:rPr>
        <w:t xml:space="preserve">остановлении от 29 марта 2011 г. 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sz w:val="24"/>
          <w:szCs w:val="24"/>
          <w:lang w:val="ru-RU" w:eastAsia="de-DE"/>
        </w:rPr>
        <w:t xml:space="preserve"> 2-П: «</w:t>
      </w:r>
      <w:r>
        <w:rPr>
          <w:rFonts w:ascii="Arial" w:hAnsi="Arial" w:cs="Arial"/>
          <w:iCs/>
          <w:sz w:val="24"/>
          <w:szCs w:val="24"/>
          <w:lang w:val="ru-RU"/>
        </w:rPr>
        <w:t>Реализуя в соотв</w:t>
      </w:r>
      <w:r>
        <w:rPr>
          <w:rFonts w:ascii="Arial" w:hAnsi="Arial" w:cs="Arial"/>
          <w:iCs/>
          <w:sz w:val="24"/>
          <w:szCs w:val="24"/>
          <w:lang w:val="ru-RU"/>
        </w:rPr>
        <w:t>етствии с Конституцией Российской Федерации свои дискреционные полномочия в сфере правового регулирования общих принципов организации местного самоуправления, включая установление правовых основ компетенции муниципальных образований, в рамках которой орган</w:t>
      </w:r>
      <w:r>
        <w:rPr>
          <w:rFonts w:ascii="Arial" w:hAnsi="Arial" w:cs="Arial"/>
          <w:iCs/>
          <w:sz w:val="24"/>
          <w:szCs w:val="24"/>
          <w:lang w:val="ru-RU"/>
        </w:rPr>
        <w:t xml:space="preserve">ы местного самоуправления осуществляют свои полномочия самостоятельно, законодатель </w:t>
      </w:r>
      <w:r>
        <w:rPr>
          <w:rFonts w:ascii="Arial" w:hAnsi="Arial" w:cs="Arial"/>
          <w:b/>
          <w:i/>
          <w:iCs/>
          <w:sz w:val="24"/>
          <w:szCs w:val="24"/>
          <w:lang w:val="ru-RU"/>
        </w:rPr>
        <w:t>не может действовать произвольно</w:t>
      </w:r>
      <w:r>
        <w:rPr>
          <w:rFonts w:ascii="Arial" w:hAnsi="Arial" w:cs="Arial"/>
          <w:iCs/>
          <w:sz w:val="24"/>
          <w:szCs w:val="24"/>
          <w:lang w:val="ru-RU"/>
        </w:rPr>
        <w:t>. Принимаемые им в этой сфере решения должны сообразовываться с конституционными основами разграничения предметов ведения и полномочий между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Российской Федерацией и субъектами Российской Федерации, учитывать конституционную природу местного самоуправления как наиболее приближенного к населению территориального уровня публичной власти...». Несмотря на многочисленные резолюции, обращения и диску</w:t>
      </w:r>
      <w:r>
        <w:rPr>
          <w:rFonts w:ascii="Arial" w:hAnsi="Arial" w:cs="Arial"/>
          <w:iCs/>
          <w:sz w:val="24"/>
          <w:szCs w:val="24"/>
          <w:lang w:val="ru-RU"/>
        </w:rPr>
        <w:t>ссии по поводу необходимости устранения из из числа вопросов местного значения совершенно несвойственных для муниципалитетов задач, и заверения со стороны федеральных органов власти о готовности разрешить данную ситуацию к лучшему, каких-либо положительных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изменений в этом направлении не произошло.</w:t>
      </w:r>
    </w:p>
    <w:p w:rsidR="00B2423F" w:rsidRDefault="00B2423F">
      <w:pPr>
        <w:spacing w:after="0"/>
        <w:jc w:val="both"/>
        <w:rPr>
          <w:rFonts w:ascii="Arial" w:hAnsi="Arial" w:cs="Arial"/>
          <w:iCs/>
          <w:sz w:val="24"/>
          <w:szCs w:val="24"/>
          <w:lang w:val="ru-RU"/>
        </w:rPr>
      </w:pP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Близкая по смыслу правовая позиция содержится и в определении Конституционного Суда РФ от 18 октября 2012 г. № 1994-О: «Конституция Российской Федерации признает и гарантирует местное самоуправление, которое в п</w:t>
      </w:r>
      <w:r>
        <w:rPr>
          <w:rFonts w:ascii="Arial" w:hAnsi="Arial" w:cs="Arial"/>
          <w:sz w:val="24"/>
          <w:szCs w:val="24"/>
          <w:lang w:val="ru-RU"/>
        </w:rPr>
        <w:t xml:space="preserve">ределах своих полномочий обеспечивает самостоятельное решение населением вопросов местного значения (статья 12; статья 130, часть 1). Из этого следует, что </w:t>
      </w:r>
      <w:r>
        <w:rPr>
          <w:rFonts w:ascii="Arial" w:hAnsi="Arial" w:cs="Arial"/>
          <w:b/>
          <w:i/>
          <w:sz w:val="24"/>
          <w:szCs w:val="24"/>
          <w:lang w:val="ru-RU"/>
        </w:rPr>
        <w:t>самостоятельность местного самоуправления определяется его компетенцией</w:t>
      </w:r>
      <w:r>
        <w:rPr>
          <w:rFonts w:ascii="Arial" w:hAnsi="Arial" w:cs="Arial"/>
          <w:sz w:val="24"/>
          <w:szCs w:val="24"/>
          <w:lang w:val="ru-RU"/>
        </w:rPr>
        <w:t xml:space="preserve">, которая устанавливается на </w:t>
      </w:r>
      <w:r>
        <w:rPr>
          <w:rFonts w:ascii="Arial" w:hAnsi="Arial" w:cs="Arial"/>
          <w:sz w:val="24"/>
          <w:szCs w:val="24"/>
          <w:lang w:val="ru-RU"/>
        </w:rPr>
        <w:t>основании Конституции Российской Федерации в законе и включает в себя предметные сферы деятельности местного самоуправления и полномочия по решению вопросов местного значения (Постановление Конституционного Суда Российской Федерации от 29 марта 2011 года №</w:t>
      </w:r>
      <w:r>
        <w:rPr>
          <w:rFonts w:ascii="Arial" w:hAnsi="Arial" w:cs="Arial"/>
          <w:sz w:val="24"/>
          <w:szCs w:val="24"/>
          <w:lang w:val="ru-RU"/>
        </w:rPr>
        <w:t xml:space="preserve"> 2-П). Местное самоуправление призвано обеспечивать населению самостоятельное и под свою ответственность решение вопросов местного значения. Это обусловливает возложение на органы местного самоуправления вытекающих из природы местного самоуправления обязан</w:t>
      </w:r>
      <w:r>
        <w:rPr>
          <w:rFonts w:ascii="Arial" w:hAnsi="Arial" w:cs="Arial"/>
          <w:sz w:val="24"/>
          <w:szCs w:val="24"/>
          <w:lang w:val="ru-RU"/>
        </w:rPr>
        <w:t xml:space="preserve">ностей по решению </w:t>
      </w:r>
      <w:r>
        <w:rPr>
          <w:rFonts w:ascii="Arial" w:hAnsi="Arial" w:cs="Arial"/>
          <w:b/>
          <w:i/>
          <w:sz w:val="24"/>
          <w:szCs w:val="24"/>
          <w:lang w:val="ru-RU"/>
        </w:rPr>
        <w:t>всех вопросов обеспечения жизнедеятельности населения</w:t>
      </w:r>
      <w:r>
        <w:rPr>
          <w:rFonts w:ascii="Arial" w:hAnsi="Arial" w:cs="Arial"/>
          <w:sz w:val="24"/>
          <w:szCs w:val="24"/>
          <w:lang w:val="ru-RU"/>
        </w:rPr>
        <w:t xml:space="preserve"> конкретного муниципального образования.»</w:t>
      </w:r>
    </w:p>
    <w:p w:rsidR="00B2423F" w:rsidRDefault="00280454">
      <w:pPr>
        <w:pStyle w:val="af0"/>
        <w:shd w:val="clear" w:color="auto" w:fill="FFFFFF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Конституция РФ и Конституционный Суд РФ требуют, чтобы в компетенции местного самоуправления находились именно такие вопросы, которые вытекают </w:t>
      </w:r>
      <w:r>
        <w:rPr>
          <w:rFonts w:ascii="Arial" w:hAnsi="Arial" w:cs="Arial"/>
          <w:lang w:val="ru-RU"/>
        </w:rPr>
        <w:t>из природы самого института, имеют непосредственную и глубинную связь с местным сообществом и обеспечением его жизнедеятельности. К сожалению, данному подходу не соответствуют не только включение в круг «вопросов местного значения» указанных выше несвойств</w:t>
      </w:r>
      <w:r>
        <w:rPr>
          <w:rFonts w:ascii="Arial" w:hAnsi="Arial" w:cs="Arial"/>
          <w:lang w:val="ru-RU"/>
        </w:rPr>
        <w:t>енных природе института самоуправления задач, а также исключение из компетенции местного самоуправления некоторых традиционных задач (в частности, в сферах образования, здравохранения), но и некоторые иные, совершенно новые аспекты формирования и реформиро</w:t>
      </w:r>
      <w:r>
        <w:rPr>
          <w:rFonts w:ascii="Arial" w:hAnsi="Arial" w:cs="Arial"/>
          <w:lang w:val="ru-RU"/>
        </w:rPr>
        <w:t>вания компетенции, отчетливо проявившиеся в 2014-15 годах.</w:t>
      </w:r>
    </w:p>
    <w:p w:rsidR="00B2423F" w:rsidRDefault="00280454">
      <w:pPr>
        <w:pStyle w:val="af0"/>
        <w:shd w:val="clear" w:color="auto" w:fill="FFFFFF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Так, в частности, в последние годы не прекращалась практика наделения органов местного самоуправления – в первую очередь, муниципальных районов и городских округов – государственными полномочиями. </w:t>
      </w:r>
      <w:r>
        <w:rPr>
          <w:rFonts w:ascii="Arial" w:hAnsi="Arial" w:cs="Arial"/>
          <w:lang w:val="ru-RU"/>
        </w:rPr>
        <w:t>Согласно ст. 132 Конституции РФ,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Федеральное законодательство допускает (и, бол</w:t>
      </w:r>
      <w:r>
        <w:rPr>
          <w:rFonts w:ascii="Arial" w:hAnsi="Arial" w:cs="Arial"/>
          <w:lang w:val="ru-RU"/>
        </w:rPr>
        <w:t>ее того, напрямую предусматривает) возможность передачи (делегирования) исполнения отдельных государственных полномочий органам местного самоуправления. Соответствующие правовые нормы содержатся в ст. 19 Закона № 131-ФЗ, часть 1 которой гласит: «Полномочия</w:t>
      </w:r>
      <w:r>
        <w:rPr>
          <w:rFonts w:ascii="Arial" w:hAnsi="Arial" w:cs="Arial"/>
          <w:lang w:val="ru-RU"/>
        </w:rPr>
        <w:t xml:space="preserve">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</w:t>
      </w:r>
      <w:r>
        <w:rPr>
          <w:rFonts w:ascii="Arial" w:hAnsi="Arial" w:cs="Arial"/>
          <w:lang w:val="ru-RU"/>
        </w:rPr>
        <w:t xml:space="preserve">лномочиями, передаваемыми для осуществления органам местного самоуправления». Основная идея делегирования очевидна: существует ряд государственных полномочий, которые целесообразно исполнять на максимально приближенном к населению уровне публичной власти, </w:t>
      </w:r>
      <w:r>
        <w:rPr>
          <w:rFonts w:ascii="Arial" w:hAnsi="Arial" w:cs="Arial"/>
          <w:lang w:val="ru-RU"/>
        </w:rPr>
        <w:t>т.е. на уровне местного самоуправления. Только такой подход может обеспечить надлежащую и эффективную их реализацию. Подобное делегирование не может быть совершенно произвольным. Во-первых, оно допускается только на основании закона (федерального и (или) з</w:t>
      </w:r>
      <w:r>
        <w:rPr>
          <w:rFonts w:ascii="Arial" w:hAnsi="Arial" w:cs="Arial"/>
          <w:lang w:val="ru-RU"/>
        </w:rPr>
        <w:t>акона субъекта РФ) - попытки делегирования иными нормативными актами незаконны. Часть 6 статьи 19 Закона № 131-ФЗ устанавливает минимальные пределы правового регулирования, которые должны быть отражены в законе о делегировании полномочий. Исполнение госуда</w:t>
      </w:r>
      <w:r>
        <w:rPr>
          <w:rFonts w:ascii="Arial" w:hAnsi="Arial" w:cs="Arial"/>
          <w:lang w:val="ru-RU"/>
        </w:rPr>
        <w:t>рственных полномочий, по общему правилу, делегируется органам местного самоуправления муниципальных районов и городских округов, если иное не предусмотрено соответствующими законами (РФ и (или) субъекта РФ); поселения могут наделяться государственными полн</w:t>
      </w:r>
      <w:r>
        <w:rPr>
          <w:rFonts w:ascii="Arial" w:hAnsi="Arial" w:cs="Arial"/>
          <w:lang w:val="ru-RU"/>
        </w:rPr>
        <w:t xml:space="preserve">омочиями только в порядке прямого указания федерального закона или закона субъекта РФ. Во-вторых, делегирование исполнения государственных полномочий может осуществляться только с одновременным предоставлением финансового </w:t>
      </w:r>
      <w:r>
        <w:rPr>
          <w:rFonts w:ascii="Arial" w:hAnsi="Arial" w:cs="Arial"/>
          <w:lang w:val="ru-RU"/>
        </w:rPr>
        <w:lastRenderedPageBreak/>
        <w:t>обеспечения исполнения в виде субв</w:t>
      </w:r>
      <w:r>
        <w:rPr>
          <w:rFonts w:ascii="Arial" w:hAnsi="Arial" w:cs="Arial"/>
          <w:lang w:val="ru-RU"/>
        </w:rPr>
        <w:t>енций из соответствующего государственного бюджета; данная норма призвана оградить местное самоуправление от «нефинансируемых мандатов» государства. При этом в ходе делегирования государство передает местному самоуправлению не само полномочие, а лишь его и</w:t>
      </w:r>
      <w:r>
        <w:rPr>
          <w:rFonts w:ascii="Arial" w:hAnsi="Arial" w:cs="Arial"/>
          <w:lang w:val="ru-RU"/>
        </w:rPr>
        <w:t xml:space="preserve">сполнение. Само же полномочие продолжает оставаться государственным. Именно поэтому оно финансируется за счет государственных субвенций, выделяемых для исполнения данного полномочия государством. И именно поэтому государство в лице соответствующих органов </w:t>
      </w:r>
      <w:r>
        <w:rPr>
          <w:rFonts w:ascii="Arial" w:hAnsi="Arial" w:cs="Arial"/>
          <w:lang w:val="ru-RU"/>
        </w:rPr>
        <w:t>государственной власти РФ или субъекта РФ вправе осуществлять контроль исполнения делегированных полномочий, в т. ч. контроль расходования средств, выделенных из государственного бюджета для исполнения этих полномочий. Наконец, государство также вправе дав</w:t>
      </w:r>
      <w:r>
        <w:rPr>
          <w:rFonts w:ascii="Arial" w:hAnsi="Arial" w:cs="Arial"/>
          <w:lang w:val="ru-RU"/>
        </w:rPr>
        <w:t>ать необходимые указания по исполнению делегированных полномочий, в т. ч. по надлежащему использованию материальных объектов, переданных муниципальному образованию для исполнения государственных полномочий. Конечная ответственность (ответственность перед к</w:t>
      </w:r>
      <w:r>
        <w:rPr>
          <w:rFonts w:ascii="Arial" w:hAnsi="Arial" w:cs="Arial"/>
          <w:lang w:val="ru-RU"/>
        </w:rPr>
        <w:t>онечным получателем услуги) за надлежащее исполнение делегированных полномочий лежит на государстве. Органы местного самоуправления несут юридическую ответственность по делегированным полномочиям перед государством, но не перед конечным получателем.</w:t>
      </w:r>
    </w:p>
    <w:p w:rsidR="00B2423F" w:rsidRDefault="00280454">
      <w:pPr>
        <w:pStyle w:val="af0"/>
        <w:shd w:val="clear" w:color="auto" w:fill="FFFFFF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Следуе</w:t>
      </w:r>
      <w:r>
        <w:rPr>
          <w:rFonts w:ascii="Arial" w:hAnsi="Arial" w:cs="Arial"/>
          <w:lang w:val="ru-RU"/>
        </w:rPr>
        <w:t xml:space="preserve">т заметить, что приведенная выше норма Конституции РФ говорит о допустимости делегирования исполнения лишь </w:t>
      </w:r>
      <w:r>
        <w:rPr>
          <w:rFonts w:ascii="Arial" w:hAnsi="Arial" w:cs="Arial"/>
          <w:b/>
          <w:i/>
          <w:lang w:val="ru-RU"/>
        </w:rPr>
        <w:t>отдельных, а не всех</w:t>
      </w:r>
      <w:r>
        <w:rPr>
          <w:rFonts w:ascii="Arial" w:hAnsi="Arial" w:cs="Arial"/>
          <w:lang w:val="ru-RU"/>
        </w:rPr>
        <w:t xml:space="preserve"> полномочий. Основное предназначение местного самоуправления — решение задач, относящихся к собственной компетенции (вопросы местного значения и связанные с ними полномочия), а не «обслуживание» государства. Подобная позиция неоднократно находила отражение</w:t>
      </w:r>
      <w:r>
        <w:rPr>
          <w:rFonts w:ascii="Arial" w:hAnsi="Arial" w:cs="Arial"/>
          <w:lang w:val="ru-RU"/>
        </w:rPr>
        <w:t xml:space="preserve"> в правовых позициях Конституционного Суда РФ (например: постановления Конституционного Суда РФ от 29.03.2011 г. № 2-П; от 15.01.1998 г. № 3-П), отмечавшего недопустимость перегрузки местного самоуправления государственными полномочиями, ведущей не только </w:t>
      </w:r>
      <w:r>
        <w:rPr>
          <w:rFonts w:ascii="Arial" w:hAnsi="Arial" w:cs="Arial"/>
          <w:lang w:val="ru-RU"/>
        </w:rPr>
        <w:t>к невозможности надлежащего решения собственных задач, но и к утрате самостоятельности местного самоуправления. Аналогичную позицию занимают и ведущие ученые и эксперты в сфере местного самоуправления, не раз высказывавшиеся против нарушения баланса собств</w:t>
      </w:r>
      <w:r>
        <w:rPr>
          <w:rFonts w:ascii="Arial" w:hAnsi="Arial" w:cs="Arial"/>
          <w:lang w:val="ru-RU"/>
        </w:rPr>
        <w:t xml:space="preserve">енных и делегированных полномочий. К сожалению, следует признать, что в последние годы баланс собственной и делегированной компетенции, в первую очередь, на уровне муниципальных районов и городских округов оказался нарушенным. Названные типы муниципальных </w:t>
      </w:r>
      <w:r>
        <w:rPr>
          <w:rFonts w:ascii="Arial" w:hAnsi="Arial" w:cs="Arial"/>
          <w:lang w:val="ru-RU"/>
        </w:rPr>
        <w:t>образований на настоящий момент в значительной мере перегружены делегированными государственными полномочиями, что позволяет многим ученым и специалистам говорить о значительном огосударствлении районного и городского местного самоуправления, постепенной у</w:t>
      </w:r>
      <w:r>
        <w:rPr>
          <w:rFonts w:ascii="Arial" w:hAnsi="Arial" w:cs="Arial"/>
          <w:lang w:val="ru-RU"/>
        </w:rPr>
        <w:t xml:space="preserve">трате им своего </w:t>
      </w:r>
      <w:r>
        <w:rPr>
          <w:rFonts w:ascii="Arial" w:hAnsi="Arial" w:cs="Arial"/>
          <w:lang w:val="ru-RU"/>
        </w:rPr>
        <w:lastRenderedPageBreak/>
        <w:t>изначального предназначения (к примеру, Т.Я. Хабриева, В.И. Васильев, С.Г. Карчевская, Э. Маркварт и др.)</w:t>
      </w:r>
      <w:r>
        <w:rPr>
          <w:rStyle w:val="a9"/>
          <w:rFonts w:ascii="Arial" w:hAnsi="Arial" w:cs="Arial"/>
          <w:lang w:val="ru-RU"/>
        </w:rPr>
        <w:footnoteReference w:id="4"/>
      </w:r>
      <w:r>
        <w:rPr>
          <w:rFonts w:ascii="Arial" w:hAnsi="Arial" w:cs="Arial"/>
          <w:lang w:val="ru-RU"/>
        </w:rPr>
        <w:t xml:space="preserve">. </w:t>
      </w:r>
    </w:p>
    <w:p w:rsidR="00B2423F" w:rsidRDefault="00280454">
      <w:pPr>
        <w:pStyle w:val="af0"/>
        <w:shd w:val="clear" w:color="auto" w:fill="FFFFFF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меткому замечанию того же В.И. Васильева, «кроме процедуры наделения органов местного самоуправления «отдельными» госполномочиям</w:t>
      </w:r>
      <w:r>
        <w:rPr>
          <w:rFonts w:ascii="Arial" w:hAnsi="Arial" w:cs="Arial"/>
          <w:lang w:val="ru-RU"/>
        </w:rPr>
        <w:t>и есть и другие, довольно результативные способы обременения муниципалитетов госделами. Один из них связан с определением дополнительных прав и обязанностей органов местного самоуправления в обход правил» и приводит данные исследования, проведенного в 2013</w:t>
      </w:r>
      <w:r>
        <w:rPr>
          <w:rFonts w:ascii="Arial" w:hAnsi="Arial" w:cs="Arial"/>
          <w:lang w:val="ru-RU"/>
        </w:rPr>
        <w:t xml:space="preserve"> году Институтом законодательства и сравнительного правоведения при Правительстве РФ. В результате анализа 84 отраслевых федеральных законов было установлено, что почти в пятой их части содержатся полномочия органов местного самоуправления, выходящие за пр</w:t>
      </w:r>
      <w:r>
        <w:rPr>
          <w:rFonts w:ascii="Arial" w:hAnsi="Arial" w:cs="Arial"/>
          <w:lang w:val="ru-RU"/>
        </w:rPr>
        <w:t>еделы вопросов местного значения. Далее эксперт призывает «чрезвычайно осторожно ... относиться к предложениям передать «вверх» на государственный уровень некоторые вопросы непосредственного обеспечения жизнедеятельности населения, слабо решаемые муниципал</w:t>
      </w:r>
      <w:r>
        <w:rPr>
          <w:rFonts w:ascii="Arial" w:hAnsi="Arial" w:cs="Arial"/>
          <w:lang w:val="ru-RU"/>
        </w:rPr>
        <w:t>итетами из-за их недостаточного финансового обеспечения. Ведь от того, что эти вопросы поменяют свое расположение во властной вертикали, необходимость их финансирования не исчезает. Ведь деньги перейдут вместе с полномочиями и просто будут поступать из бюд</w:t>
      </w:r>
      <w:r>
        <w:rPr>
          <w:rFonts w:ascii="Arial" w:hAnsi="Arial" w:cs="Arial"/>
          <w:lang w:val="ru-RU"/>
        </w:rPr>
        <w:t>жета, более удаленного от адресата их получения. Если же у «вышестоящего» органа власти денег на эту цель больше, то не лучше ли их передать тому, кто ими распорядится лучше и полнее учтет все местные условия?» и резюмирует свою мысль: «Вообще муниципальна</w:t>
      </w:r>
      <w:r>
        <w:rPr>
          <w:rFonts w:ascii="Arial" w:hAnsi="Arial" w:cs="Arial"/>
          <w:lang w:val="ru-RU"/>
        </w:rPr>
        <w:t xml:space="preserve">я власть должна быть содержательной с точки зрения наполнения ее прежде всего заботами об удобных, комфортных условиях жизни. Люди рассчитывают, что муниципалитет поможет в снабжении их домов водой и теплом, в ремонте жилья, благоустройстве дворов и улиц, </w:t>
      </w:r>
      <w:r>
        <w:rPr>
          <w:rFonts w:ascii="Arial" w:hAnsi="Arial" w:cs="Arial"/>
          <w:lang w:val="ru-RU"/>
        </w:rPr>
        <w:t>в устройстве детей в детский сад и школу и т.д. Если муниципальная власть не распространяется на такие дела или не способна их решать, она теряет смысл. Все красивые слова о приближении власти к населению перестают иметь практическое значение»</w:t>
      </w:r>
      <w:r>
        <w:rPr>
          <w:rStyle w:val="a9"/>
          <w:rFonts w:ascii="Arial" w:hAnsi="Arial" w:cs="Arial"/>
          <w:lang w:val="ru-RU"/>
        </w:rPr>
        <w:footnoteReference w:id="5"/>
      </w:r>
      <w:r>
        <w:rPr>
          <w:rFonts w:ascii="Arial" w:hAnsi="Arial" w:cs="Arial"/>
          <w:lang w:val="ru-RU"/>
        </w:rPr>
        <w:t>.</w:t>
      </w:r>
    </w:p>
    <w:p w:rsidR="00B2423F" w:rsidRDefault="00280454">
      <w:pPr>
        <w:pStyle w:val="af0"/>
        <w:shd w:val="clear" w:color="auto" w:fill="FFFFFF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Последстви</w:t>
      </w:r>
      <w:r>
        <w:rPr>
          <w:rFonts w:ascii="Arial" w:hAnsi="Arial" w:cs="Arial"/>
          <w:lang w:val="ru-RU"/>
        </w:rPr>
        <w:t>я подобной политики государства выражаются в т.ч. и в финансовом обеспечении местного самоуправления, которое в значительной мере складывается не из собственных доходов (ими, напомним, органы местного самоуправления в пределах своих полномочий и в рамках д</w:t>
      </w:r>
      <w:r>
        <w:rPr>
          <w:rFonts w:ascii="Arial" w:hAnsi="Arial" w:cs="Arial"/>
          <w:lang w:val="ru-RU"/>
        </w:rPr>
        <w:t xml:space="preserve">ействующего законодательства вправе распоряжаться достаточно самостоятельно), а из межбюджетных трансфертов – т.е. средств других </w:t>
      </w:r>
      <w:r>
        <w:rPr>
          <w:rFonts w:ascii="Arial" w:hAnsi="Arial" w:cs="Arial"/>
          <w:lang w:val="ru-RU"/>
        </w:rPr>
        <w:lastRenderedPageBreak/>
        <w:t>уровней бюджетной системы РФ. При этом наибольшую долю в трансфертах стали составлять именно субвенции, которыми органы местно</w:t>
      </w:r>
      <w:r>
        <w:rPr>
          <w:rFonts w:ascii="Arial" w:hAnsi="Arial" w:cs="Arial"/>
          <w:lang w:val="ru-RU"/>
        </w:rPr>
        <w:t>го самоуправления распоряжаются исключительно в соответствии с указаниями вышестоящих уровней</w:t>
      </w:r>
      <w:r>
        <w:rPr>
          <w:rStyle w:val="a9"/>
          <w:rFonts w:ascii="Arial" w:hAnsi="Arial" w:cs="Arial"/>
          <w:lang w:val="ru-RU"/>
        </w:rPr>
        <w:footnoteReference w:id="6"/>
      </w:r>
      <w:r>
        <w:rPr>
          <w:rFonts w:ascii="Arial" w:hAnsi="Arial" w:cs="Arial"/>
          <w:lang w:val="ru-RU"/>
        </w:rPr>
        <w:t>. Количество передаваемых субъектами РФ на муниципальный уровень отдельных государственных полномочий остается существенным. Так, более 15 полномочий передано 4 с</w:t>
      </w:r>
      <w:r>
        <w:rPr>
          <w:rFonts w:ascii="Arial" w:hAnsi="Arial" w:cs="Arial"/>
          <w:lang w:val="ru-RU"/>
        </w:rPr>
        <w:t>убъектами РФ в 2013 году и 7 субъектами РФ - в 2014 году. В Магаданской области и Пермском крае ежегодно, начиная с 2012 года, количество передаваемых полномочий превышало 15. В 2014 году 24 субъекта РФ увеличили количество переданных на муниципальный уров</w:t>
      </w:r>
      <w:r>
        <w:rPr>
          <w:rFonts w:ascii="Arial" w:hAnsi="Arial" w:cs="Arial"/>
          <w:lang w:val="ru-RU"/>
        </w:rPr>
        <w:t>ень государственных полномочий и 25 субъектов РФ - сократили. По сравнению с 2013 годом в 2014 году значительный рост количества передаваемых государственных полномочий отмечался в Вологодской области – с 11 до 22, в Республике Дагестан – с 11 до 17 и в Св</w:t>
      </w:r>
      <w:r>
        <w:rPr>
          <w:rFonts w:ascii="Arial" w:hAnsi="Arial" w:cs="Arial"/>
          <w:lang w:val="ru-RU"/>
        </w:rPr>
        <w:t>ердловской области – с 14 до 20. Заметное снижение количества передаваемых полномочий произошло в Удмуртской Республике – с 11 до 7 и в Забайкальском крае – с 17 до 12.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Как отмечено в самом начале настоящей статьи, ключевым трендом в вопросах компетенции м</w:t>
      </w:r>
      <w:r>
        <w:rPr>
          <w:rFonts w:ascii="Arial" w:hAnsi="Arial" w:cs="Arial"/>
          <w:sz w:val="24"/>
          <w:szCs w:val="24"/>
          <w:lang w:val="ru-RU"/>
        </w:rPr>
        <w:t xml:space="preserve">естного самоуправления в 2014-15 годах стали принятие, оценка и реализация норм </w:t>
      </w:r>
      <w:r>
        <w:rPr>
          <w:rFonts w:ascii="Arial" w:hAnsi="Arial" w:cs="Arial"/>
          <w:iCs/>
          <w:sz w:val="24"/>
          <w:szCs w:val="24"/>
          <w:lang w:val="ru-RU"/>
        </w:rPr>
        <w:t>Закона от 27.05.2014 № 136-ФЗ «О внесении изменений в ст. 26.3 Федерального закона «Об общих принципах организации законодательных (представительных) и исполнительных органов г</w:t>
      </w:r>
      <w:r>
        <w:rPr>
          <w:rFonts w:ascii="Arial" w:hAnsi="Arial" w:cs="Arial"/>
          <w:iCs/>
          <w:sz w:val="24"/>
          <w:szCs w:val="24"/>
          <w:lang w:val="ru-RU"/>
        </w:rPr>
        <w:t>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радикально изменивших регулирование компетенции муниципальных образований и затронувших базовые принц</w:t>
      </w:r>
      <w:r>
        <w:rPr>
          <w:rFonts w:ascii="Arial" w:hAnsi="Arial" w:cs="Arial"/>
          <w:iCs/>
          <w:sz w:val="24"/>
          <w:szCs w:val="24"/>
          <w:lang w:val="ru-RU"/>
        </w:rPr>
        <w:t>ипы ее формирования. Речь идет о двух принципиальных «новациях» в части регулирования компетенции местного самоуправления:</w:t>
      </w:r>
    </w:p>
    <w:p w:rsidR="00B2423F" w:rsidRDefault="00280454">
      <w:pPr>
        <w:pStyle w:val="af2"/>
        <w:numPr>
          <w:ilvl w:val="0"/>
          <w:numId w:val="2"/>
        </w:num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предоставлении субъектам РФ права «перераспределять полномочия» между органами местного самоуправления и государственной власти,</w:t>
      </w:r>
    </w:p>
    <w:p w:rsidR="00B2423F" w:rsidRDefault="00280454">
      <w:pPr>
        <w:pStyle w:val="af2"/>
        <w:numPr>
          <w:ilvl w:val="0"/>
          <w:numId w:val="2"/>
        </w:num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пред</w:t>
      </w:r>
      <w:r>
        <w:rPr>
          <w:rFonts w:ascii="Arial" w:hAnsi="Arial" w:cs="Arial"/>
          <w:iCs/>
          <w:sz w:val="24"/>
          <w:szCs w:val="24"/>
          <w:lang w:val="ru-RU"/>
        </w:rPr>
        <w:t xml:space="preserve">оставлении субъектам РФ права закреплять за сельскими поселениями («возвращать») все или часть полномочий, переданных самим этим Законом от сельских поселений муниципальным </w:t>
      </w:r>
      <w:r>
        <w:rPr>
          <w:rFonts w:ascii="Arial" w:hAnsi="Arial" w:cs="Arial"/>
          <w:iCs/>
          <w:sz w:val="24"/>
          <w:szCs w:val="24"/>
          <w:lang w:val="ru-RU"/>
        </w:rPr>
        <w:lastRenderedPageBreak/>
        <w:t>районам, а также права перерспределения полномочий между городскими округами с внут</w:t>
      </w:r>
      <w:r>
        <w:rPr>
          <w:rFonts w:ascii="Arial" w:hAnsi="Arial" w:cs="Arial"/>
          <w:iCs/>
          <w:sz w:val="24"/>
          <w:szCs w:val="24"/>
          <w:lang w:val="ru-RU"/>
        </w:rPr>
        <w:t>ригородскими муниципальными образованиями и входящими в их состав внутригородскими муниципальными образованиями.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Так, в частности, ст. 26.3 Закона от 6.10.1999 № 184-ФЗ была дополнена п. 6.1, в соответствии с которым: «Законами субъекта Российской Федераци</w:t>
      </w:r>
      <w:r>
        <w:rPr>
          <w:rFonts w:ascii="Arial" w:hAnsi="Arial" w:cs="Arial"/>
          <w:iCs/>
          <w:sz w:val="24"/>
          <w:szCs w:val="24"/>
          <w:lang w:val="ru-RU"/>
        </w:rPr>
        <w:t>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</w:t>
      </w:r>
      <w:r>
        <w:rPr>
          <w:rFonts w:ascii="Arial" w:hAnsi="Arial" w:cs="Arial"/>
          <w:iCs/>
          <w:sz w:val="24"/>
          <w:szCs w:val="24"/>
          <w:lang w:val="ru-RU"/>
        </w:rPr>
        <w:t xml:space="preserve">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года...». Этой же нормой установлено несколько вопросов местного значения, которые не могут </w:t>
      </w:r>
      <w:r>
        <w:rPr>
          <w:rFonts w:ascii="Arial" w:hAnsi="Arial" w:cs="Arial"/>
          <w:iCs/>
          <w:sz w:val="24"/>
          <w:szCs w:val="24"/>
          <w:lang w:val="ru-RU"/>
        </w:rPr>
        <w:t>быть перераспределены (изъяты).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По мнению подавляющего большинства экспертов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7"/>
      </w:r>
      <w:r>
        <w:rPr>
          <w:rFonts w:ascii="Arial" w:hAnsi="Arial" w:cs="Arial"/>
          <w:iCs/>
          <w:sz w:val="24"/>
          <w:szCs w:val="24"/>
          <w:lang w:val="ru-RU"/>
        </w:rPr>
        <w:t>, данное положение по сути означает отказ законодателя от некоторых базовых принципов, положенных в свое время в основу реформы разграничения полномочий в целом и муниципальной ре</w:t>
      </w:r>
      <w:r>
        <w:rPr>
          <w:rFonts w:ascii="Arial" w:hAnsi="Arial" w:cs="Arial"/>
          <w:iCs/>
          <w:sz w:val="24"/>
          <w:szCs w:val="24"/>
          <w:lang w:val="ru-RU"/>
        </w:rPr>
        <w:t xml:space="preserve">формы в частности. Так, до вступления в силу Закона № 136-ФЗ установление перечней вопросов местного значения как ключевого элемента компетенции местного самоуправления осуществлялось исключительно на федеральном уровне и только путем внесения изменений в </w:t>
      </w:r>
      <w:r>
        <w:rPr>
          <w:rFonts w:ascii="Arial" w:hAnsi="Arial" w:cs="Arial"/>
          <w:iCs/>
          <w:sz w:val="24"/>
          <w:szCs w:val="24"/>
          <w:lang w:val="ru-RU"/>
        </w:rPr>
        <w:t>сами перечни. В настоящее время право «корректировки», перераспределения полномочий между органами местного самоуправления и органами государственной власти предоставляется субъектам РФ. Однако ключевое (по сути — системное) изменение заключается в том, чт</w:t>
      </w:r>
      <w:r>
        <w:rPr>
          <w:rFonts w:ascii="Arial" w:hAnsi="Arial" w:cs="Arial"/>
          <w:iCs/>
          <w:sz w:val="24"/>
          <w:szCs w:val="24"/>
          <w:lang w:val="ru-RU"/>
        </w:rPr>
        <w:t>о государству (субъектам Федерации) отныне предоставлено право изъятия тех или иных вопросов местного значения (за некоторыми исключениями) из компетенции местного самоуправления и решения их на государственном уровне. Подобные действия получили название «</w:t>
      </w:r>
      <w:r>
        <w:rPr>
          <w:rFonts w:ascii="Arial" w:hAnsi="Arial" w:cs="Arial"/>
          <w:iCs/>
          <w:sz w:val="24"/>
          <w:szCs w:val="24"/>
          <w:lang w:val="ru-RU"/>
        </w:rPr>
        <w:t xml:space="preserve">перераспределение полномочий» (в отличие от разграничения полномочий). </w:t>
      </w:r>
    </w:p>
    <w:p w:rsidR="00B2423F" w:rsidRDefault="00280454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Нельзя не отметить, что из многочисленных правовых позиций Конституционного Суда РФ и прямого предписания ч.1 ст. 130 Конституции РФ следует, что вопросы местного значения могут и долж</w:t>
      </w:r>
      <w:r>
        <w:rPr>
          <w:rFonts w:ascii="Arial" w:eastAsia="Times New Roman" w:hAnsi="Arial" w:cs="Arial"/>
          <w:bCs/>
          <w:sz w:val="24"/>
          <w:szCs w:val="24"/>
          <w:lang w:val="ru-RU" w:eastAsia="de-DE"/>
        </w:rPr>
        <w:t>ны решать именно органы местного самоуправления или население непосредственно, а не органы государственной власти. В одном из своих решений последних лет Конституционный Суд, развивая данный подход, отметил, что и</w:t>
      </w:r>
      <w:r>
        <w:rPr>
          <w:rFonts w:ascii="Arial" w:hAnsi="Arial" w:cs="Arial"/>
          <w:sz w:val="24"/>
          <w:szCs w:val="24"/>
          <w:lang w:val="ru-RU"/>
        </w:rPr>
        <w:t>з положений Конституции РФ «следует, в част</w:t>
      </w:r>
      <w:r>
        <w:rPr>
          <w:rFonts w:ascii="Arial" w:hAnsi="Arial" w:cs="Arial"/>
          <w:sz w:val="24"/>
          <w:szCs w:val="24"/>
          <w:lang w:val="ru-RU"/>
        </w:rPr>
        <w:t xml:space="preserve">ности, что самостоятельность местного самоуправления определяется его компетенцией, которая устанавливается на </w:t>
      </w:r>
      <w:r>
        <w:rPr>
          <w:rFonts w:ascii="Arial" w:hAnsi="Arial" w:cs="Arial"/>
          <w:sz w:val="24"/>
          <w:szCs w:val="24"/>
          <w:lang w:val="ru-RU"/>
        </w:rPr>
        <w:lastRenderedPageBreak/>
        <w:t>основании Конституции Российской Федерации в законе и включает в себя предметные сферы деятельности местного самоуправления и полномочия по решен</w:t>
      </w:r>
      <w:r>
        <w:rPr>
          <w:rFonts w:ascii="Arial" w:hAnsi="Arial" w:cs="Arial"/>
          <w:sz w:val="24"/>
          <w:szCs w:val="24"/>
          <w:lang w:val="ru-RU"/>
        </w:rPr>
        <w:t>ию вопросов местного значения»</w:t>
      </w:r>
      <w:r>
        <w:rPr>
          <w:rStyle w:val="a9"/>
          <w:rFonts w:ascii="Arial" w:hAnsi="Arial" w:cs="Arial"/>
          <w:sz w:val="24"/>
          <w:szCs w:val="24"/>
          <w:lang w:val="ru-RU"/>
        </w:rPr>
        <w:footnoteReference w:id="8"/>
      </w:r>
      <w:r>
        <w:rPr>
          <w:rFonts w:ascii="Arial" w:hAnsi="Arial" w:cs="Arial"/>
          <w:sz w:val="24"/>
          <w:szCs w:val="24"/>
          <w:lang w:val="ru-RU"/>
        </w:rPr>
        <w:t>. И далее: «Соблюдение этих требований является необходимым условием для обеспечения на законодательном уровне принципа равенства прав муниципальных образований... Иное означало бы, что законодатель вправе закрепить за местны</w:t>
      </w:r>
      <w:r>
        <w:rPr>
          <w:rFonts w:ascii="Arial" w:hAnsi="Arial" w:cs="Arial"/>
          <w:sz w:val="24"/>
          <w:szCs w:val="24"/>
          <w:lang w:val="ru-RU"/>
        </w:rPr>
        <w:t>м самоуправлением неопределенные по объему полномочия, а органы местного самоуправления - реализовать их произвольным образом, что приводило бы к нарушению принципа разграничения полномочий между территориальными уровнями публичной власти, ставило бы под с</w:t>
      </w:r>
      <w:r>
        <w:rPr>
          <w:rFonts w:ascii="Arial" w:hAnsi="Arial" w:cs="Arial"/>
          <w:sz w:val="24"/>
          <w:szCs w:val="24"/>
          <w:lang w:val="ru-RU"/>
        </w:rPr>
        <w:t xml:space="preserve">омнение надлежащее финансово-экономическое обеспечение местного самоуправления соразмерно его полномочиям, а в результате создавало бы угрозу невыполнения или ненадлежащего выполнения органами местного самоуправления их конституционных обязанностей, в том </w:t>
      </w:r>
      <w:r>
        <w:rPr>
          <w:rFonts w:ascii="Arial" w:hAnsi="Arial" w:cs="Arial"/>
          <w:sz w:val="24"/>
          <w:szCs w:val="24"/>
          <w:lang w:val="ru-RU"/>
        </w:rPr>
        <w:t>числе по обеспечению прав и свобод человека и гражданина (статьи 2 и 18 Конституции РФ)»</w:t>
      </w:r>
      <w:r>
        <w:rPr>
          <w:rStyle w:val="a9"/>
          <w:rFonts w:ascii="Arial" w:hAnsi="Arial" w:cs="Arial"/>
          <w:sz w:val="24"/>
          <w:szCs w:val="24"/>
          <w:lang w:val="ru-RU"/>
        </w:rPr>
        <w:footnoteReference w:id="9"/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По нашему мнению, из приведенных норм Конституции РФ и правовых позиций Конституционного Суда РФ с очевидностью следует, что органы государственной власти </w:t>
      </w:r>
      <w:r>
        <w:rPr>
          <w:rFonts w:ascii="Arial" w:hAnsi="Arial" w:cs="Arial"/>
          <w:b/>
          <w:i/>
          <w:sz w:val="24"/>
          <w:szCs w:val="24"/>
          <w:lang w:val="ru-RU"/>
        </w:rPr>
        <w:t>ни при как</w:t>
      </w:r>
      <w:r>
        <w:rPr>
          <w:rFonts w:ascii="Arial" w:hAnsi="Arial" w:cs="Arial"/>
          <w:b/>
          <w:i/>
          <w:sz w:val="24"/>
          <w:szCs w:val="24"/>
          <w:lang w:val="ru-RU"/>
        </w:rPr>
        <w:t>их обстоятельствах не вправе решать вопросы местного значения, изымать их из компетенции местного самоуправления</w:t>
      </w:r>
      <w:r>
        <w:rPr>
          <w:rFonts w:ascii="Arial" w:hAnsi="Arial" w:cs="Arial"/>
          <w:sz w:val="24"/>
          <w:szCs w:val="24"/>
          <w:lang w:val="ru-RU"/>
        </w:rPr>
        <w:t xml:space="preserve">. В равной мере не допускается под видом «перераспределения» государственных полномочий их передача на исполнение органам местного </w:t>
      </w:r>
      <w:r>
        <w:rPr>
          <w:rFonts w:ascii="Arial" w:hAnsi="Arial" w:cs="Arial"/>
          <w:sz w:val="24"/>
          <w:szCs w:val="24"/>
          <w:lang w:val="ru-RU"/>
        </w:rPr>
        <w:t>самоуправления без надлежащего (т.е. с сопровождением необходимыми и достаточными финансовыми средствами) делегирования. Однако именно подобные действия стали массовым следствием соответствующего регулирования, что позволяет большинству экспертов всерьез с</w:t>
      </w:r>
      <w:r>
        <w:rPr>
          <w:rFonts w:ascii="Arial" w:hAnsi="Arial" w:cs="Arial"/>
          <w:sz w:val="24"/>
          <w:szCs w:val="24"/>
          <w:lang w:val="ru-RU"/>
        </w:rPr>
        <w:t>омневаться в его конституционности.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Как справедливо отмечал сразу после принятия Закона №136-ФЗ И.В. Бабичев, «из прямого предписания ч. 1 ст. 130 Конституции РФ, устанавливающей, что местное самоуправление обеспечивает самостоятельное решение населением в</w:t>
      </w:r>
      <w:r>
        <w:rPr>
          <w:rFonts w:ascii="Arial" w:hAnsi="Arial" w:cs="Arial"/>
          <w:iCs/>
          <w:sz w:val="24"/>
          <w:szCs w:val="24"/>
          <w:lang w:val="ru-RU"/>
        </w:rPr>
        <w:t>опросов местного значения, следует, что вопросы местного значения могут и должны решать именно органы местного самоуправления или население непосредственно, а не органы государственной власти… Из этих положений Конституции РФ во взаимосвязи с положениями е</w:t>
      </w:r>
      <w:r>
        <w:rPr>
          <w:rFonts w:ascii="Arial" w:hAnsi="Arial" w:cs="Arial"/>
          <w:iCs/>
          <w:sz w:val="24"/>
          <w:szCs w:val="24"/>
          <w:lang w:val="ru-RU"/>
        </w:rPr>
        <w:t>е статей 1 (ч. 1), 4 (ч. 2), 71, 72 (ч. 1) и 76 (чч. 1–2) следует, в частности, что самостоятельность местного самоуправления определяется его компетенцией, которая устанавливается на основании Конституции РФ в федеральном законе и включает в себя предметн</w:t>
      </w:r>
      <w:r>
        <w:rPr>
          <w:rFonts w:ascii="Arial" w:hAnsi="Arial" w:cs="Arial"/>
          <w:iCs/>
          <w:sz w:val="24"/>
          <w:szCs w:val="24"/>
          <w:lang w:val="ru-RU"/>
        </w:rPr>
        <w:t>ые сферы деятельности местного самоуправления и полномочия по решению вопросов местного значения»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0"/>
      </w:r>
      <w:r>
        <w:rPr>
          <w:rFonts w:ascii="Arial" w:hAnsi="Arial" w:cs="Arial"/>
          <w:iCs/>
          <w:sz w:val="24"/>
          <w:szCs w:val="24"/>
          <w:lang w:val="ru-RU"/>
        </w:rPr>
        <w:t xml:space="preserve">. Основным отличием данной </w:t>
      </w:r>
      <w:r>
        <w:rPr>
          <w:rFonts w:ascii="Arial" w:hAnsi="Arial" w:cs="Arial"/>
          <w:iCs/>
          <w:sz w:val="24"/>
          <w:szCs w:val="24"/>
          <w:lang w:val="ru-RU"/>
        </w:rPr>
        <w:lastRenderedPageBreak/>
        <w:t>процедуры является срочность изъятия полномочий у местного самоуправления. В этой связи «предоставление возможности перераспределен</w:t>
      </w:r>
      <w:r>
        <w:rPr>
          <w:rFonts w:ascii="Arial" w:hAnsi="Arial" w:cs="Arial"/>
          <w:iCs/>
          <w:sz w:val="24"/>
          <w:szCs w:val="24"/>
          <w:lang w:val="ru-RU"/>
        </w:rPr>
        <w:t>ия полномочий органов местного самоуправления по решению вопросов местного значения путем их бессрочной передачи законом субъекта Федерации органам государственной власти субъекта Федерации в качестве государственных полномочий … фактически исключало бы из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компетенции муниципальных образований часть собственных полномочий по решению вопросов местного значения, что не соответствует … нормам Конституции РФ и противоречило бы отраслевым федеральным законам, устанавливающим эти полномочия именно как полномочия </w:t>
      </w:r>
      <w:r>
        <w:rPr>
          <w:rFonts w:ascii="Arial" w:hAnsi="Arial" w:cs="Arial"/>
          <w:iCs/>
          <w:sz w:val="24"/>
          <w:szCs w:val="24"/>
          <w:lang w:val="ru-RU"/>
        </w:rPr>
        <w:t>по решению вопросов местного значения»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1"/>
      </w:r>
      <w:r>
        <w:rPr>
          <w:rFonts w:ascii="Arial" w:hAnsi="Arial" w:cs="Arial"/>
          <w:iCs/>
          <w:sz w:val="24"/>
          <w:szCs w:val="24"/>
          <w:lang w:val="ru-RU"/>
        </w:rPr>
        <w:t xml:space="preserve">. 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Однако попытки путем подобного толкования привести нормы Закона №136-ФЗ хотя бы в некоторую видимость соответствия с Конституцией РФ и правовыми позициями Конституционного Суда РФ практически сразу же были опроверг</w:t>
      </w:r>
      <w:r>
        <w:rPr>
          <w:rFonts w:ascii="Arial" w:hAnsi="Arial" w:cs="Arial"/>
          <w:iCs/>
          <w:sz w:val="24"/>
          <w:szCs w:val="24"/>
          <w:lang w:val="ru-RU"/>
        </w:rPr>
        <w:t>нуты практикой правового регулирования на уровне субъектов РФ. Поскольку Законом № 136-ФЗ не устанавливаются какие-либо требования (критерии, ограничения, условия) для перераспределения полномочий органов местного самоуправления, то на практике субъекты РФ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нередко изымают из компетенции местного самоуправления те или иные полномочия без каких-либо объективных причин и обоснований. Так, в частности, с момента вступления в силу Закона №136-ФЗ и до конца сентября 2015 г. в общей сложности 21 субъект РФ принял </w:t>
      </w:r>
      <w:r>
        <w:rPr>
          <w:rFonts w:ascii="Arial" w:hAnsi="Arial" w:cs="Arial"/>
          <w:iCs/>
          <w:sz w:val="24"/>
          <w:szCs w:val="24"/>
          <w:lang w:val="ru-RU"/>
        </w:rPr>
        <w:t>законы о «перераспределении полномочий» между органами местного самоуправления и государственной власти. При этом в подавляющем большинстве случаев речь идет об изъятиях целиком вопросов местного значения. А во многих субъектах РФ речь идет к тому же об из</w:t>
      </w:r>
      <w:r>
        <w:rPr>
          <w:rFonts w:ascii="Arial" w:hAnsi="Arial" w:cs="Arial"/>
          <w:iCs/>
          <w:sz w:val="24"/>
          <w:szCs w:val="24"/>
          <w:lang w:val="ru-RU"/>
        </w:rPr>
        <w:t xml:space="preserve">ъятии не единичных вопросов местного значения, а их значительного числа. Так, к примеру, «абсолютный лидер» – Ненецкий АО  - изъял из компетенции местного самоуправления в свою пользу 18 вопросов местного значения; Московская и Орловская области изъяли по </w:t>
      </w:r>
      <w:r>
        <w:rPr>
          <w:rFonts w:ascii="Arial" w:hAnsi="Arial" w:cs="Arial"/>
          <w:iCs/>
          <w:sz w:val="24"/>
          <w:szCs w:val="24"/>
          <w:lang w:val="ru-RU"/>
        </w:rPr>
        <w:t>7 вопросов местного значения, Приморский край – 4. Анализ законодательства этих субъектов РФ свидетельствует о том, что чаще всего изымались полномочия органов местного самоуправления в сфере разработки генеральных планов и градостроительства (14 субъектов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РФ), в сфере организации и предоставления отдельных коммунальных услуг (9), удаления промышленных и бытовых отходов (7), установления рекламных конструкций (6)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2"/>
      </w:r>
      <w:r>
        <w:rPr>
          <w:rFonts w:ascii="Arial" w:hAnsi="Arial" w:cs="Arial"/>
          <w:iCs/>
          <w:sz w:val="24"/>
          <w:szCs w:val="24"/>
          <w:lang w:val="ru-RU"/>
        </w:rPr>
        <w:t>. Оценивать практические результаты такого «перераспределения» преждевременно, однако их консти</w:t>
      </w:r>
      <w:r>
        <w:rPr>
          <w:rFonts w:ascii="Arial" w:hAnsi="Arial" w:cs="Arial"/>
          <w:iCs/>
          <w:sz w:val="24"/>
          <w:szCs w:val="24"/>
          <w:lang w:val="ru-RU"/>
        </w:rPr>
        <w:t xml:space="preserve">туционно-правовая оценка представляется весьма спорной. Процесс «перераспределения полномочий» в субъектах РФ протекает в </w:t>
      </w:r>
      <w:r>
        <w:rPr>
          <w:rFonts w:ascii="Arial" w:hAnsi="Arial" w:cs="Arial"/>
          <w:iCs/>
          <w:sz w:val="24"/>
          <w:szCs w:val="24"/>
          <w:lang w:val="ru-RU"/>
        </w:rPr>
        <w:lastRenderedPageBreak/>
        <w:t>большинстве случаев на фоне серьезного обострения взаимоотношений между субъектами РФ и муниципальными образованиями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3"/>
      </w:r>
      <w:r>
        <w:rPr>
          <w:rFonts w:ascii="Arial" w:hAnsi="Arial" w:cs="Arial"/>
          <w:iCs/>
          <w:sz w:val="24"/>
          <w:szCs w:val="24"/>
          <w:lang w:val="ru-RU"/>
        </w:rPr>
        <w:t>.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 мнению полит</w:t>
      </w:r>
      <w:r>
        <w:rPr>
          <w:rFonts w:ascii="Arial" w:hAnsi="Arial" w:cs="Arial"/>
          <w:sz w:val="24"/>
          <w:szCs w:val="24"/>
          <w:lang w:val="ru-RU"/>
        </w:rPr>
        <w:t>олога А. Кынева, «у муниципалитетов постепенно отбираются все ключевые полномочия и передаются на уровень субъектов. Таким образом, органы МСУ лишаются каких бы то ни было рычагов власти. Кроме того, отменяются выборы глав муниципалитетов, их назначением б</w:t>
      </w:r>
      <w:r>
        <w:rPr>
          <w:rFonts w:ascii="Arial" w:hAnsi="Arial" w:cs="Arial"/>
          <w:sz w:val="24"/>
          <w:szCs w:val="24"/>
          <w:lang w:val="ru-RU"/>
        </w:rPr>
        <w:t>удут заниматься губернаторы. Все это в корне подрывает идею местного самоуправления как такового и саму суть демократии, поскольку вся власть концентрируется в одних руках»</w:t>
      </w:r>
      <w:r>
        <w:rPr>
          <w:rStyle w:val="a9"/>
          <w:rFonts w:ascii="Arial" w:hAnsi="Arial" w:cs="Arial"/>
          <w:sz w:val="24"/>
          <w:szCs w:val="24"/>
          <w:lang w:val="ru-RU"/>
        </w:rPr>
        <w:footnoteReference w:id="14"/>
      </w:r>
      <w:r>
        <w:rPr>
          <w:rFonts w:ascii="Arial" w:hAnsi="Arial" w:cs="Arial"/>
          <w:sz w:val="24"/>
          <w:szCs w:val="24"/>
          <w:lang w:val="ru-RU"/>
        </w:rPr>
        <w:t>.  Эксперт фонда „Институт экономики города“ Р. Попов убежден, что принятие ключевы</w:t>
      </w:r>
      <w:r>
        <w:rPr>
          <w:rFonts w:ascii="Arial" w:hAnsi="Arial" w:cs="Arial"/>
          <w:sz w:val="24"/>
          <w:szCs w:val="24"/>
          <w:lang w:val="ru-RU"/>
        </w:rPr>
        <w:t>х решений отдано на откуп субъектам Федерации, и многое будет зависеть от позиции губернаторов и их отношений с главами муниципалитетов. «Это своего рода тест на политическую культуру. Не секрет, что многим главам субъектов хочется сжать в кулак систему ме</w:t>
      </w:r>
      <w:r>
        <w:rPr>
          <w:rFonts w:ascii="Arial" w:hAnsi="Arial" w:cs="Arial"/>
          <w:sz w:val="24"/>
          <w:szCs w:val="24"/>
          <w:lang w:val="ru-RU"/>
        </w:rPr>
        <w:t>стного самоуправления и получить полный контроль над главами городов и районов. Интересно, какие из регионов смогут преодолеть этот соблазн, а какие — нет». Эксперт отмечает, что, с одной стороны, регионам выгодно забирать полномочия, и в первую очередь он</w:t>
      </w:r>
      <w:r>
        <w:rPr>
          <w:rFonts w:ascii="Arial" w:hAnsi="Arial" w:cs="Arial"/>
          <w:sz w:val="24"/>
          <w:szCs w:val="24"/>
          <w:lang w:val="ru-RU"/>
        </w:rPr>
        <w:t>и отнимут лакомые куски, например возможность распоряжаться землей, но в то же время растет и ответственность субъектов</w:t>
      </w:r>
      <w:r>
        <w:rPr>
          <w:rStyle w:val="a9"/>
          <w:rFonts w:ascii="Arial" w:hAnsi="Arial" w:cs="Arial"/>
          <w:sz w:val="24"/>
          <w:szCs w:val="24"/>
          <w:lang w:val="ru-RU"/>
        </w:rPr>
        <w:footnoteReference w:id="15"/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завершение необходимо подчеркнуть, что «перераспределение полномочий» в смысле Закона №136-ФЗ вообще-то предполагает возможность пе</w:t>
      </w:r>
      <w:r>
        <w:rPr>
          <w:rFonts w:ascii="Arial" w:hAnsi="Arial" w:cs="Arial"/>
          <w:sz w:val="24"/>
          <w:szCs w:val="24"/>
          <w:lang w:val="ru-RU"/>
        </w:rPr>
        <w:t>редачи полномочий как «снизу вверх» - от органов местного самоуправления органам государственной власти субъектов РФ, так и «сверху вниз» - от органов государственной власти субъекта РФ органам местного самоуправления. В случае использования данной юридиче</w:t>
      </w:r>
      <w:r>
        <w:rPr>
          <w:rFonts w:ascii="Arial" w:hAnsi="Arial" w:cs="Arial"/>
          <w:sz w:val="24"/>
          <w:szCs w:val="24"/>
          <w:lang w:val="ru-RU"/>
        </w:rPr>
        <w:t>ской конструкции для перераспределения полномочий «сверху вниз» становится непонятной ее отличие от процедуры делегирования исполнения отдельных государственных полномочий органам местного самоуправления, предусмотренной ст. 132 Конституции РФ и ст. 19 Фед</w:t>
      </w:r>
      <w:r>
        <w:rPr>
          <w:rFonts w:ascii="Arial" w:hAnsi="Arial" w:cs="Arial"/>
          <w:sz w:val="24"/>
          <w:szCs w:val="24"/>
          <w:lang w:val="ru-RU"/>
        </w:rPr>
        <w:t xml:space="preserve">ерального закона № 131-ФЗ. В свою очередь, перераспределение полномочий «снизу вверх», как показывает практика регионального регулирования, означает снятие ограничений на право субъектов РФ вмешиваться в решение вопросов местного значения. Подобные </w:t>
      </w:r>
      <w:r>
        <w:rPr>
          <w:rFonts w:ascii="Arial" w:hAnsi="Arial" w:cs="Arial"/>
          <w:sz w:val="24"/>
          <w:szCs w:val="24"/>
          <w:lang w:val="ru-RU"/>
        </w:rPr>
        <w:lastRenderedPageBreak/>
        <w:t>законод</w:t>
      </w:r>
      <w:r>
        <w:rPr>
          <w:rFonts w:ascii="Arial" w:hAnsi="Arial" w:cs="Arial"/>
          <w:sz w:val="24"/>
          <w:szCs w:val="24"/>
          <w:lang w:val="ru-RU"/>
        </w:rPr>
        <w:t xml:space="preserve">ательные новеллы приводят возникновению предметов совместного ведения органов государственной власти и органов местного самоуправления, полному размыванию содержания конституционной категории «вопросы местного значения». Кроме того, вопреки Конституции РФ </w:t>
      </w:r>
      <w:r>
        <w:rPr>
          <w:rFonts w:ascii="Arial" w:hAnsi="Arial" w:cs="Arial"/>
          <w:sz w:val="24"/>
          <w:szCs w:val="24"/>
          <w:lang w:val="ru-RU"/>
        </w:rPr>
        <w:t>они позволяют передавать органам местного самоуправления государственные полномочия без соответствующего (финансового) обеспечения.</w:t>
      </w:r>
    </w:p>
    <w:p w:rsidR="00B2423F" w:rsidRDefault="00280454">
      <w:pPr>
        <w:spacing w:after="1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  <w:lang w:val="ru-RU"/>
        </w:rPr>
        <w:t>Еще одной существенной новеллой Закона № 136-ФЗ стала дифференциация компетенции (круга вопросов местного значения) между го</w:t>
      </w:r>
      <w:r>
        <w:rPr>
          <w:rFonts w:ascii="Arial" w:hAnsi="Arial" w:cs="Arial"/>
          <w:iCs/>
          <w:sz w:val="24"/>
          <w:szCs w:val="24"/>
          <w:lang w:val="ru-RU"/>
        </w:rPr>
        <w:t xml:space="preserve">родскими и сельскими поселениями. Ранее действовавшее законодательство таких различий не предусматривало — все поселения обладали равной компетенцией. Сейчас же круг вопросов местного значения, отнесенных к компетенции сельских поселений, значительно </w:t>
      </w:r>
      <w:r>
        <w:rPr>
          <w:rFonts w:ascii="Arial" w:hAnsi="Arial" w:cs="Arial"/>
          <w:b/>
          <w:i/>
          <w:iCs/>
          <w:sz w:val="24"/>
          <w:szCs w:val="24"/>
          <w:lang w:val="ru-RU"/>
        </w:rPr>
        <w:t>у</w:t>
      </w:r>
      <w:r>
        <w:rPr>
          <w:rFonts w:ascii="Arial" w:hAnsi="Arial" w:cs="Arial"/>
          <w:iCs/>
          <w:sz w:val="24"/>
          <w:szCs w:val="24"/>
          <w:lang w:val="ru-RU"/>
        </w:rPr>
        <w:t>же к</w:t>
      </w:r>
      <w:r>
        <w:rPr>
          <w:rFonts w:ascii="Arial" w:hAnsi="Arial" w:cs="Arial"/>
          <w:iCs/>
          <w:sz w:val="24"/>
          <w:szCs w:val="24"/>
          <w:lang w:val="ru-RU"/>
        </w:rPr>
        <w:t>омпетенции городских поселений, в связи с чем принято говорить о т. н. «усеченной компетенции сельских поселений». В то же время, Закон № 136-ФЗ предусмотрел, что «законами субъекта Российской Федерации и принятыми в соответствии с ними уставом муниципальн</w:t>
      </w:r>
      <w:r>
        <w:rPr>
          <w:rFonts w:ascii="Arial" w:hAnsi="Arial" w:cs="Arial"/>
          <w:iCs/>
          <w:sz w:val="24"/>
          <w:szCs w:val="24"/>
          <w:lang w:val="ru-RU"/>
        </w:rPr>
        <w:t>ого района и уставами сельских поселений за сельскими поселениями могут закрепляться также другие вопросы из числа … вопросов местного значения городских поселений». Анализ регионального законодательства за период до конца сентября 2015 года свидетельствуе</w:t>
      </w:r>
      <w:r>
        <w:rPr>
          <w:rFonts w:ascii="Arial" w:hAnsi="Arial" w:cs="Arial"/>
          <w:iCs/>
          <w:sz w:val="24"/>
          <w:szCs w:val="24"/>
          <w:lang w:val="ru-RU"/>
        </w:rPr>
        <w:t>т о том, что 50 субъектов РФ воспользовались предоставленным им правом и вернули сельским поселениям часть их компетенции. При этом в подавляющем большинстве случаев речь шла о таких вопросах местного значения, как организация предоставления ритуальных усл</w:t>
      </w:r>
      <w:r>
        <w:rPr>
          <w:rFonts w:ascii="Arial" w:hAnsi="Arial" w:cs="Arial"/>
          <w:iCs/>
          <w:sz w:val="24"/>
          <w:szCs w:val="24"/>
          <w:lang w:val="ru-RU"/>
        </w:rPr>
        <w:t>уг и организация сбора и вывоза бытовых отходов (его «вернули» сельским поселениям 48 субъектов РФ), компетенция в сфере дорожной деятельности, обеспечении жилыми помещениями малоимущих нуждающихся, организации массового отдыха, предотвращении чрезвычайных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ситуаций, предоставлении жилых помещений участковым (40); коммунальные услуги (полностью или частично), обеспечение межнационального согласия, сохранение культурного наследия, содействие развитию народных промыслов, противодействие коррупции (35). Примеча</w:t>
      </w:r>
      <w:r>
        <w:rPr>
          <w:rFonts w:ascii="Arial" w:hAnsi="Arial" w:cs="Arial"/>
          <w:iCs/>
          <w:sz w:val="24"/>
          <w:szCs w:val="24"/>
          <w:lang w:val="ru-RU"/>
        </w:rPr>
        <w:t>тельно (особенно с учетом продемонстрированного выше тренда по изъятию компетенции), что в 25 субъектах РФ сельским поселениям были возвращены полномочия в сфере разработки и принятия генеральных планов и градостроительной деятельности</w:t>
      </w:r>
      <w:r>
        <w:rPr>
          <w:rStyle w:val="a9"/>
          <w:rFonts w:ascii="Arial" w:hAnsi="Arial" w:cs="Arial"/>
          <w:iCs/>
          <w:sz w:val="24"/>
          <w:szCs w:val="24"/>
          <w:lang w:val="ru-RU"/>
        </w:rPr>
        <w:footnoteReference w:id="16"/>
      </w:r>
      <w:r>
        <w:rPr>
          <w:rFonts w:ascii="Arial" w:hAnsi="Arial" w:cs="Arial"/>
          <w:iCs/>
          <w:sz w:val="24"/>
          <w:szCs w:val="24"/>
          <w:lang w:val="ru-RU"/>
        </w:rPr>
        <w:t>.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Критериями диффере</w:t>
      </w:r>
      <w:r>
        <w:rPr>
          <w:rFonts w:ascii="Arial" w:hAnsi="Arial" w:cs="Arial"/>
          <w:sz w:val="24"/>
          <w:szCs w:val="24"/>
          <w:lang w:val="ru-RU"/>
        </w:rPr>
        <w:t>нцированного подхода к определению компетенции конкретных муниципальных районов и сельских поселений могут служить реальные экономические, финансовые, социально-культурные, демографические и иные возможности конкретных поселений решать более широкий круг в</w:t>
      </w:r>
      <w:r>
        <w:rPr>
          <w:rFonts w:ascii="Arial" w:hAnsi="Arial" w:cs="Arial"/>
          <w:sz w:val="24"/>
          <w:szCs w:val="24"/>
          <w:lang w:val="ru-RU"/>
        </w:rPr>
        <w:t xml:space="preserve">опросов, чем закрепленный в Федеральном законе минимум. Возможность договорного перераспределения полномочий между органами </w:t>
      </w:r>
      <w:r>
        <w:rPr>
          <w:rFonts w:ascii="Arial" w:hAnsi="Arial" w:cs="Arial"/>
          <w:sz w:val="24"/>
          <w:szCs w:val="24"/>
          <w:lang w:val="ru-RU"/>
        </w:rPr>
        <w:lastRenderedPageBreak/>
        <w:t xml:space="preserve">местного самоуправления муниципальных районов и входящих в его состав поселений существовала и раньше (ч. 4 ст. 15 Закона №131-ФЗ). </w:t>
      </w:r>
      <w:r>
        <w:rPr>
          <w:rFonts w:ascii="Arial" w:hAnsi="Arial" w:cs="Arial"/>
          <w:sz w:val="24"/>
          <w:szCs w:val="24"/>
          <w:lang w:val="ru-RU"/>
        </w:rPr>
        <w:t>Однако на практике муниципальные районы нередко злоупотребляли этой своей возможностью, неоправданно ограничивая права поселений. Будут ли субъекты РФ более объективно подходить к определению круга вопросов, решаемых на районном и поселенческом уровнях мес</w:t>
      </w:r>
      <w:r>
        <w:rPr>
          <w:rFonts w:ascii="Arial" w:hAnsi="Arial" w:cs="Arial"/>
          <w:sz w:val="24"/>
          <w:szCs w:val="24"/>
          <w:lang w:val="ru-RU"/>
        </w:rPr>
        <w:t xml:space="preserve">тного самоуправления, исходя из своей региональной специфики, создавая при этом стимулы для развития потенциала поселений, - покажет время. Однако в настоящее время существуют (и по сути – конкурируют между собой) обе модели «перераспределения полномочий» </w:t>
      </w:r>
      <w:r>
        <w:rPr>
          <w:rFonts w:ascii="Arial" w:hAnsi="Arial" w:cs="Arial"/>
          <w:sz w:val="24"/>
          <w:szCs w:val="24"/>
          <w:lang w:val="ru-RU"/>
        </w:rPr>
        <w:t xml:space="preserve">между  муниципальными районами и сельскими поселения. </w:t>
      </w:r>
    </w:p>
    <w:p w:rsidR="00B2423F" w:rsidRDefault="00280454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Серьезные сомнения (в т.ч. с точки зрения соответствия нормам Конституции РФ и  нормам Закона №131-ФЗ) вызывает и то, что по Закону №136-ФЗ регулирование круга вопросов местного значения городских окру</w:t>
      </w:r>
      <w:r>
        <w:rPr>
          <w:rFonts w:ascii="Arial" w:hAnsi="Arial" w:cs="Arial"/>
          <w:sz w:val="24"/>
          <w:szCs w:val="24"/>
          <w:lang w:val="ru-RU"/>
        </w:rPr>
        <w:t>гов с внутригородскими районами и внутригородскими районами осуществляется законами субъектов РФ, а не уставами самих городских округов. Так, например, ч. 3 ст. 16.2 устанавливает: «Полномочия органов местного самоуправления городского округа с внутригород</w:t>
      </w:r>
      <w:r>
        <w:rPr>
          <w:rFonts w:ascii="Arial" w:hAnsi="Arial" w:cs="Arial"/>
          <w:sz w:val="24"/>
          <w:szCs w:val="24"/>
          <w:lang w:val="ru-RU"/>
        </w:rPr>
        <w:t>ским делением и органов местного самоуправления внутригородских районов по решению ... вопросов местного значения внутригородских районов могут разграничиваться законами субъекта РФ...». Существенные возражения у экспертов вызывает и положение «новой» ч. 3</w:t>
      </w:r>
      <w:r>
        <w:rPr>
          <w:rFonts w:ascii="Arial" w:hAnsi="Arial" w:cs="Arial"/>
          <w:sz w:val="24"/>
          <w:szCs w:val="24"/>
          <w:lang w:val="ru-RU"/>
        </w:rPr>
        <w:t xml:space="preserve"> ст. 16 Закона № 131-ФЗ: «Законами субъектов РФ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средств». При этом в</w:t>
      </w:r>
      <w:r>
        <w:rPr>
          <w:rFonts w:ascii="Arial" w:hAnsi="Arial" w:cs="Arial"/>
          <w:sz w:val="24"/>
          <w:szCs w:val="24"/>
          <w:lang w:val="ru-RU"/>
        </w:rPr>
        <w:t xml:space="preserve"> отдельных случаях полномочия органов местного самоуправления по решению указанных в федеральном законе вопросов, могут устанавливаться законами субъектов РФ. По сути в ч. 3 ст. 16 речь идет об установлении дополнительных вопросов местного значения в наруш</w:t>
      </w:r>
      <w:r>
        <w:rPr>
          <w:rFonts w:ascii="Arial" w:hAnsi="Arial" w:cs="Arial"/>
          <w:sz w:val="24"/>
          <w:szCs w:val="24"/>
          <w:lang w:val="ru-RU"/>
        </w:rPr>
        <w:t xml:space="preserve">ение существующих концептуальных положений Закона №131-ФЗ о компетенции (федеральные перечни вопросов местного значения, недопустимость их изменения без соблюдения ст. 18 Закона №131-ФЗ; установление дополнительных вопросов местного значения исключительно </w:t>
      </w:r>
      <w:r>
        <w:rPr>
          <w:rFonts w:ascii="Arial" w:hAnsi="Arial" w:cs="Arial"/>
          <w:sz w:val="24"/>
          <w:szCs w:val="24"/>
          <w:lang w:val="ru-RU"/>
        </w:rPr>
        <w:t>по инициативе самого муниципального образования в своем уставе). Среди экспертов существуют серьезные опасения, что данная норма будет превращена в право органов государственной власти субъектов РФ признавать вопросами местного значения вопросы их собствен</w:t>
      </w:r>
      <w:r>
        <w:rPr>
          <w:rFonts w:ascii="Arial" w:hAnsi="Arial" w:cs="Arial"/>
          <w:sz w:val="24"/>
          <w:szCs w:val="24"/>
          <w:lang w:val="ru-RU"/>
        </w:rPr>
        <w:t>ной компетенции (т.е. государственного на уровне субъекта РФ значения). И в этом случае будет еще более размыта (если не утрачена вовсе) роль конституционной категории «вопросы местного значения», поскольку ее содержание сможет меняться в зависимости от су</w:t>
      </w:r>
      <w:r>
        <w:rPr>
          <w:rFonts w:ascii="Arial" w:hAnsi="Arial" w:cs="Arial"/>
          <w:sz w:val="24"/>
          <w:szCs w:val="24"/>
          <w:lang w:val="ru-RU"/>
        </w:rPr>
        <w:t xml:space="preserve">бъективного усмотрения органов государственной власти на уровне субъектов РФ. А это, по справедливому утверждению Т.М. Бялкиной, приведет к необходимости согласиться и с правом органов государственной </w:t>
      </w:r>
      <w:r>
        <w:rPr>
          <w:rFonts w:ascii="Arial" w:hAnsi="Arial" w:cs="Arial"/>
          <w:sz w:val="24"/>
          <w:szCs w:val="24"/>
          <w:lang w:val="ru-RU"/>
        </w:rPr>
        <w:lastRenderedPageBreak/>
        <w:t>власти субъектов РФ самостоятельного уменьшать свою ком</w:t>
      </w:r>
      <w:r>
        <w:rPr>
          <w:rFonts w:ascii="Arial" w:hAnsi="Arial" w:cs="Arial"/>
          <w:sz w:val="24"/>
          <w:szCs w:val="24"/>
          <w:lang w:val="ru-RU"/>
        </w:rPr>
        <w:t>петенцию, определенную Федеральным законом от 06.10.1999 № 184-ФЗ</w:t>
      </w:r>
      <w:r>
        <w:rPr>
          <w:rStyle w:val="a9"/>
          <w:rFonts w:ascii="Arial" w:hAnsi="Arial" w:cs="Arial"/>
          <w:sz w:val="24"/>
          <w:szCs w:val="24"/>
          <w:lang w:val="ru-RU"/>
        </w:rPr>
        <w:footnoteReference w:id="17"/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B2423F" w:rsidRDefault="00280454">
      <w:pPr>
        <w:jc w:val="both"/>
      </w:pPr>
      <w:r>
        <w:rPr>
          <w:rFonts w:ascii="Arial" w:hAnsi="Arial" w:cs="Arial"/>
          <w:sz w:val="24"/>
          <w:szCs w:val="24"/>
          <w:lang w:val="ru-RU"/>
        </w:rPr>
        <w:t>Резюмируя, нельзя не отметить, что Федеральный закон № 136-ФЗ существенно усилил неопределенность в регулировании компетенции местного самоуправления, в значительной мере лишил смысла конс</w:t>
      </w:r>
      <w:r>
        <w:rPr>
          <w:rFonts w:ascii="Arial" w:hAnsi="Arial" w:cs="Arial"/>
          <w:sz w:val="24"/>
          <w:szCs w:val="24"/>
          <w:lang w:val="ru-RU"/>
        </w:rPr>
        <w:t xml:space="preserve">титуционно-правовую категорию «вопросы местного значения» и создал предпосылки нарушения конституционных положений о самостоятельности местного самоуправления. </w:t>
      </w:r>
    </w:p>
    <w:sectPr w:rsidR="00B2423F" w:rsidSect="00B2423F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54" w:rsidRDefault="00280454" w:rsidP="00B2423F">
      <w:pPr>
        <w:spacing w:after="0" w:line="240" w:lineRule="auto"/>
      </w:pPr>
      <w:r>
        <w:separator/>
      </w:r>
    </w:p>
  </w:endnote>
  <w:endnote w:type="continuationSeparator" w:id="0">
    <w:p w:rsidR="00280454" w:rsidRDefault="00280454" w:rsidP="00B2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54" w:rsidRDefault="00280454">
      <w:r>
        <w:separator/>
      </w:r>
    </w:p>
  </w:footnote>
  <w:footnote w:type="continuationSeparator" w:id="0">
    <w:p w:rsidR="00280454" w:rsidRDefault="00280454">
      <w:r>
        <w:continuationSeparator/>
      </w:r>
    </w:p>
  </w:footnote>
  <w:footnote w:id="1">
    <w:p w:rsidR="00B2423F" w:rsidRDefault="00280454">
      <w:pPr>
        <w:pStyle w:val="af1"/>
        <w:ind w:left="0" w:firstLine="0"/>
        <w:jc w:val="both"/>
      </w:pPr>
      <w:r>
        <w:rPr>
          <w:rStyle w:val="a3"/>
          <w:vertAlign w:val="superscript"/>
        </w:rPr>
        <w:footnoteRef/>
      </w:r>
      <w:r>
        <w:rPr>
          <w:rStyle w:val="a3"/>
          <w:vertAlign w:val="superscript"/>
        </w:rPr>
        <w:tab/>
      </w:r>
      <w:r>
        <w:rPr>
          <w:vertAlign w:val="superscript"/>
        </w:rPr>
        <w:t xml:space="preserve"> </w:t>
      </w:r>
      <w:r>
        <w:t> См.: В.И. Васильев. О</w:t>
      </w:r>
      <w:r>
        <w:t xml:space="preserve"> функциональном назначении местного самоуправления. — Журнал российского права. 2007. № 7. С. 15.</w:t>
      </w:r>
    </w:p>
  </w:footnote>
  <w:footnote w:id="2">
    <w:p w:rsidR="00B2423F" w:rsidRDefault="00280454">
      <w:pPr>
        <w:pStyle w:val="af1"/>
        <w:ind w:left="0" w:firstLine="0"/>
        <w:jc w:val="both"/>
      </w:pPr>
      <w:r>
        <w:rPr>
          <w:rStyle w:val="a3"/>
          <w:vertAlign w:val="superscript"/>
        </w:rPr>
        <w:footnoteRef/>
      </w:r>
      <w:r>
        <w:rPr>
          <w:rStyle w:val="a3"/>
          <w:vertAlign w:val="superscript"/>
        </w:rPr>
        <w:tab/>
      </w:r>
      <w:r>
        <w:rPr>
          <w:vertAlign w:val="superscript"/>
        </w:rPr>
        <w:t xml:space="preserve"> </w:t>
      </w:r>
      <w:r>
        <w:t> Г.Н. Чеботарев, А.Н. Панфилов. Компетенция местного самоуправления: монография. Изд-во Тюменского госуниверситета. Тюмень, 2012. С. 83.</w:t>
      </w:r>
    </w:p>
  </w:footnote>
  <w:footnote w:id="3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См. к примеру: </w:t>
      </w:r>
      <w:r>
        <w:rPr>
          <w:rFonts w:ascii="Times New Roman" w:hAnsi="Times New Roman" w:cs="Times New Roman"/>
          <w:sz w:val="22"/>
          <w:szCs w:val="22"/>
          <w:lang w:val="ru-RU"/>
        </w:rPr>
        <w:t>В.И. Васильев. Законодательство о местном самоуправлении: сегодня и завтра. – Местное право, 6/2014 с. 3-14; Р.В. Бабун. Вопросы местного значения и полномочия местного самоуправления: новые реалии. – Местное право, 2/2015, с. 3-13; Е.С. Шугрина. Законодат</w:t>
      </w:r>
      <w:r>
        <w:rPr>
          <w:rFonts w:ascii="Times New Roman" w:hAnsi="Times New Roman" w:cs="Times New Roman"/>
          <w:sz w:val="22"/>
          <w:szCs w:val="22"/>
          <w:lang w:val="ru-RU"/>
        </w:rPr>
        <w:t>ельство о местном самоуправлении: анализ состояния и тенденции развития. – Муниципальное право, 4/2014, с. 2-19; Э. Маркварт, Е.В. Агапова, С.В. Вобленко. Управление хозяйственной деятельностью муниципальных образований. – М., Проспект, 2015, с. 18-23, 42-</w:t>
      </w:r>
      <w:r>
        <w:rPr>
          <w:rFonts w:ascii="Times New Roman" w:hAnsi="Times New Roman" w:cs="Times New Roman"/>
          <w:sz w:val="22"/>
          <w:szCs w:val="22"/>
          <w:lang w:val="ru-RU"/>
        </w:rPr>
        <w:t>46; Т.М. Бялкина. Новая муниципальная реформа: изменение подходов к правовому регулированию компетенции местного самоуправления. - Актуальные проблемы российского права. 2014. № 8 (45), с. 1609-1613 и др.</w:t>
      </w:r>
    </w:p>
  </w:footnote>
  <w:footnote w:id="4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См. к примеру: Т.Я. Хабриева. Муниципальная рефо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рма в Российской Федерации. – Экономика региона. 2/2008, с. 26-35; В.И. Васильев. Не забыть главного. – Гражданин. Выборы. Власть. Научно-аналитический журнал, 1/2014; Карчевская С. Реформы местного самоуправления: финансовый аспект // Бюджет. - 2012. - № </w:t>
      </w:r>
      <w:r>
        <w:rPr>
          <w:rFonts w:ascii="Times New Roman" w:hAnsi="Times New Roman" w:cs="Times New Roman"/>
          <w:sz w:val="22"/>
          <w:szCs w:val="22"/>
          <w:lang w:val="ru-RU"/>
        </w:rPr>
        <w:t>4; Карчевская С. О наделении органов местного самоуправления государственными полномочиями// Бюджет. – 2009. - №3; Э. Маркварт, Е.В. Агапова, С.В. Вобленко. Указ. соч.</w:t>
      </w:r>
    </w:p>
  </w:footnote>
  <w:footnote w:id="5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В.И. Васильев. Не забыть главного... - с. 100-106</w:t>
      </w:r>
    </w:p>
  </w:footnote>
  <w:footnote w:id="6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Так, по информации Департамента </w:t>
      </w:r>
      <w:r>
        <w:rPr>
          <w:rFonts w:ascii="Times New Roman" w:hAnsi="Times New Roman" w:cs="Times New Roman"/>
          <w:sz w:val="22"/>
          <w:szCs w:val="22"/>
          <w:lang w:val="ru-RU"/>
        </w:rPr>
        <w:t>межбюджетных отношений Минфина России на региональном и муниципальном уровнях за 2014 год (без учета Крыма), в общем объеме доходов местных бюджетов в 2014 году доля межбюджетных трансфертов (включая субвенции) составила 63,8% (в 2013 году - 61,1%) . В стр</w:t>
      </w:r>
      <w:r>
        <w:rPr>
          <w:rFonts w:ascii="Times New Roman" w:hAnsi="Times New Roman" w:cs="Times New Roman"/>
          <w:sz w:val="22"/>
          <w:szCs w:val="22"/>
          <w:lang w:val="ru-RU"/>
        </w:rPr>
        <w:t>уктуре межбюджетных трансфертов доля субвенций увеличилась с 45,6% в 2013 году до 53,8% в 2014 году. Общий объем субвенций в 2014 году увеличился по отношению к 2013 году на</w:t>
      </w:r>
      <w:r>
        <w:rPr>
          <w:lang w:val="ru-RU"/>
        </w:rPr>
        <w:t xml:space="preserve"> 27,5</w:t>
      </w:r>
      <w:r>
        <w:rPr>
          <w:rFonts w:ascii="Times New Roman" w:hAnsi="Times New Roman" w:cs="Times New Roman"/>
          <w:sz w:val="22"/>
          <w:szCs w:val="22"/>
          <w:lang w:val="ru-RU"/>
        </w:rPr>
        <w:t>%. Основной объем субвенций (53,6%) в 2014 году был предоставлен бюджетам муни</w:t>
      </w:r>
      <w:r>
        <w:rPr>
          <w:rFonts w:ascii="Times New Roman" w:hAnsi="Times New Roman" w:cs="Times New Roman"/>
          <w:sz w:val="22"/>
          <w:szCs w:val="22"/>
          <w:lang w:val="ru-RU"/>
        </w:rPr>
        <w:t>ципальных районов, в бюджеты городских округов поступило 45,9% от общего объема субвенций, в связи с преимущественным делегированием государственных полномочий на уровень муниципальных районов и городских округов. Субвенции бюджетам городских и сельских по</w:t>
      </w:r>
      <w:r>
        <w:rPr>
          <w:rFonts w:ascii="Times New Roman" w:hAnsi="Times New Roman" w:cs="Times New Roman"/>
          <w:sz w:val="22"/>
          <w:szCs w:val="22"/>
          <w:lang w:val="ru-RU"/>
        </w:rPr>
        <w:t>селений составили 0,5%.</w:t>
      </w:r>
    </w:p>
  </w:footnote>
  <w:footnote w:id="7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см. к примеру: Васильев В. И. Правовой статус местного самоуправления: перемены и ожидания // Журнал российского права. 2014. Т. 2. №. 11. C. 51-59; Е.С. Шугрина. Указ. соч., с. 15-18; Э. Маркварт, Е.В. Агапова, С.В. Вобленко. Ук</w:t>
      </w:r>
      <w:r>
        <w:rPr>
          <w:rFonts w:ascii="Times New Roman" w:hAnsi="Times New Roman" w:cs="Times New Roman"/>
          <w:sz w:val="22"/>
          <w:szCs w:val="22"/>
          <w:lang w:val="ru-RU"/>
        </w:rPr>
        <w:t>аз. соч., с. 21-23; И.В. Бабичев. Новый этап муниципального строительства: возможности и риски // Местное право, 3/2014. с. 3-23; Т.М. Бялкина. Указ. соч., с. 1611</w:t>
      </w:r>
    </w:p>
  </w:footnote>
  <w:footnote w:id="8">
    <w:p w:rsidR="00B2423F" w:rsidRDefault="00280454">
      <w:pPr>
        <w:pStyle w:val="a6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постановление Конституционного Суда РФ от 29 марта 2011 г. </w:t>
      </w:r>
      <w:r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2-П</w:t>
      </w:r>
    </w:p>
  </w:footnote>
  <w:footnote w:id="9">
    <w:p w:rsidR="00B2423F" w:rsidRDefault="00280454">
      <w:pPr>
        <w:pStyle w:val="a6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Там же</w:t>
      </w:r>
    </w:p>
  </w:footnote>
  <w:footnote w:id="10">
    <w:p w:rsidR="00B2423F" w:rsidRDefault="00280454">
      <w:pPr>
        <w:pStyle w:val="af1"/>
      </w:pPr>
      <w:r>
        <w:rPr>
          <w:rStyle w:val="a3"/>
          <w:vertAlign w:val="superscript"/>
        </w:rPr>
        <w:footnoteRef/>
      </w:r>
      <w:r>
        <w:rPr>
          <w:rStyle w:val="a3"/>
          <w:vertAlign w:val="superscript"/>
        </w:rPr>
        <w:tab/>
      </w:r>
      <w:r>
        <w:t xml:space="preserve"> </w:t>
      </w:r>
      <w:r>
        <w:tab/>
        <w:t>И.В. Бабич</w:t>
      </w:r>
      <w:r>
        <w:t>ев. Указ. соч., с. 15</w:t>
      </w:r>
    </w:p>
  </w:footnote>
  <w:footnote w:id="11">
    <w:p w:rsidR="00B2423F" w:rsidRDefault="00280454">
      <w:pPr>
        <w:pStyle w:val="af1"/>
        <w:spacing w:after="0"/>
        <w:ind w:left="0" w:firstLine="0"/>
      </w:pPr>
      <w:r>
        <w:rPr>
          <w:rStyle w:val="a3"/>
          <w:vertAlign w:val="superscript"/>
        </w:rPr>
        <w:footnoteRef/>
      </w:r>
      <w:r>
        <w:rPr>
          <w:rStyle w:val="a3"/>
          <w:vertAlign w:val="superscript"/>
        </w:rPr>
        <w:tab/>
      </w:r>
      <w:r>
        <w:t xml:space="preserve"> Там же</w:t>
      </w:r>
    </w:p>
  </w:footnote>
  <w:footnote w:id="12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Результаты собственного анализа, проведенного автором статьи совместно с А.А. Шамсуллиным (ВШГУ РАНХиГС), на основе текстов законодательных актов, опубликованных в базе данных Консультант</w:t>
      </w:r>
    </w:p>
  </w:footnote>
  <w:footnote w:id="13">
    <w:p w:rsidR="00B2423F" w:rsidRDefault="00280454">
      <w:pPr>
        <w:spacing w:before="120" w:after="120"/>
        <w:jc w:val="both"/>
      </w:pPr>
      <w:r>
        <w:rPr>
          <w:rStyle w:val="a7"/>
          <w:rFonts w:ascii="Times New Roman" w:hAnsi="Times New Roman" w:cs="Times New Roman"/>
        </w:rPr>
        <w:footnoteRef/>
      </w:r>
      <w:r>
        <w:rPr>
          <w:rStyle w:val="a7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 xml:space="preserve"> так, например, по информации с</w:t>
      </w:r>
      <w:r>
        <w:rPr>
          <w:rFonts w:ascii="Times New Roman" w:hAnsi="Times New Roman" w:cs="Times New Roman"/>
          <w:lang w:val="ru-RU"/>
        </w:rPr>
        <w:t>айта УралБизнесКонсалтинг, «с</w:t>
      </w:r>
      <w:r>
        <w:rPr>
          <w:rFonts w:ascii="Times New Roman" w:hAnsi="Times New Roman" w:cs="Times New Roman"/>
          <w:iCs/>
          <w:lang w:val="ru-RU"/>
        </w:rPr>
        <w:t xml:space="preserve">вердловские муниципалитеты выступили против перераспределения полномочий между городскими и региональными властями. Они считают, что текущая политика команды губернатора Е. Куйвашева может привести к резкому ухудшению качества </w:t>
      </w:r>
      <w:r>
        <w:rPr>
          <w:rFonts w:ascii="Times New Roman" w:hAnsi="Times New Roman" w:cs="Times New Roman"/>
          <w:iCs/>
          <w:lang w:val="ru-RU"/>
        </w:rPr>
        <w:t>работы горадминистраций. Отметим, что в последнее время областные власти инициировали принятие целого ряда</w:t>
      </w:r>
      <w:r>
        <w:rPr>
          <w:rFonts w:ascii="Times New Roman" w:hAnsi="Times New Roman" w:cs="Times New Roman"/>
          <w:iCs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 xml:space="preserve">законопроектов, которые предполагают передачу полномочий из города в область...» - </w:t>
      </w:r>
      <w:hyperlink r:id="rId1">
        <w:r>
          <w:rPr>
            <w:rStyle w:val="-"/>
            <w:rFonts w:ascii="Times New Roman" w:hAnsi="Times New Roman" w:cs="Times New Roman"/>
            <w:iCs/>
            <w:lang w:val="ru-RU"/>
          </w:rPr>
          <w:t>http://urbc.ru/1068047699-edinym-frontom.html</w:t>
        </w:r>
      </w:hyperlink>
      <w:r>
        <w:rPr>
          <w:rFonts w:ascii="Times New Roman" w:hAnsi="Times New Roman" w:cs="Times New Roman"/>
          <w:iCs/>
          <w:lang w:val="ru-RU"/>
        </w:rPr>
        <w:t>; аналогичные оценки процесса перераспределения можно найти и в отношении других регионов.</w:t>
      </w:r>
    </w:p>
  </w:footnote>
  <w:footnote w:id="14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hyperlink r:id="rId2">
        <w:r>
          <w:rPr>
            <w:rStyle w:val="-"/>
            <w:rFonts w:ascii="Times New Roman" w:hAnsi="Times New Roman" w:cs="Times New Roman"/>
            <w:sz w:val="22"/>
            <w:szCs w:val="22"/>
            <w:lang w:val="ru-RU"/>
          </w:rPr>
          <w:t>http://www.kommersant.ru/doc/2639772</w:t>
        </w:r>
      </w:hyperlink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</w:footnote>
  <w:footnote w:id="15">
    <w:p w:rsidR="00B2423F" w:rsidRDefault="00280454">
      <w:pPr>
        <w:pStyle w:val="a6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Подробнее: </w:t>
      </w:r>
      <w:hyperlink r:id="rId3">
        <w:r>
          <w:rPr>
            <w:rStyle w:val="-"/>
            <w:rFonts w:ascii="Times New Roman" w:hAnsi="Times New Roman" w:cs="Times New Roman"/>
            <w:sz w:val="22"/>
            <w:szCs w:val="22"/>
            <w:lang w:val="ru-RU"/>
          </w:rPr>
          <w:t>http://www.kommersant.ru/doc/2639772</w:t>
        </w:r>
      </w:hyperlink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</w:footnote>
  <w:footnote w:id="16">
    <w:p w:rsidR="00B2423F" w:rsidRDefault="00280454">
      <w:pPr>
        <w:pStyle w:val="a6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Результаты собственного анализа, проведенного А.А. Шамсуллиным и Э. Марквартом, на основе текстов законодательных актов, опубликованных в базе данных Консультант</w:t>
      </w:r>
    </w:p>
  </w:footnote>
  <w:footnote w:id="17">
    <w:p w:rsidR="00B2423F" w:rsidRDefault="00280454">
      <w:pPr>
        <w:pStyle w:val="a6"/>
        <w:jc w:val="both"/>
      </w:pPr>
      <w:r>
        <w:rPr>
          <w:rStyle w:val="a7"/>
          <w:rFonts w:ascii="Times New Roman" w:hAnsi="Times New Roman" w:cs="Times New Roman"/>
          <w:sz w:val="22"/>
          <w:szCs w:val="22"/>
        </w:rPr>
        <w:footnoteRef/>
      </w:r>
      <w:r>
        <w:rPr>
          <w:rStyle w:val="a7"/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См. к п</w:t>
      </w:r>
      <w:r>
        <w:rPr>
          <w:rFonts w:ascii="Times New Roman" w:hAnsi="Times New Roman" w:cs="Times New Roman"/>
          <w:sz w:val="22"/>
          <w:szCs w:val="22"/>
          <w:lang w:val="ru-RU"/>
        </w:rPr>
        <w:t>римеру: Р.В. Бабун. Вопросы местного значения и полномочия местного самоуправления... - с. 10; Т.М. Бялкина. Указ. соч., с. 1609-1613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6A4"/>
    <w:multiLevelType w:val="multilevel"/>
    <w:tmpl w:val="1DF814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E2631D"/>
    <w:multiLevelType w:val="multilevel"/>
    <w:tmpl w:val="8BAE1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6406DA"/>
    <w:multiLevelType w:val="multilevel"/>
    <w:tmpl w:val="1C9606F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23F"/>
    <w:rsid w:val="00280454"/>
    <w:rsid w:val="00471D10"/>
    <w:rsid w:val="00B2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ы концевой сноски"/>
    <w:qFormat/>
    <w:rsid w:val="00113EB1"/>
  </w:style>
  <w:style w:type="character" w:customStyle="1" w:styleId="a4">
    <w:name w:val="Сноска Знак"/>
    <w:basedOn w:val="a0"/>
    <w:qFormat/>
    <w:rsid w:val="00113EB1"/>
    <w:rPr>
      <w:rFonts w:ascii="Times New Roman" w:eastAsia="Calibri" w:hAnsi="Times New Roman" w:cs="Times New Roman"/>
      <w:lang w:val="ru-RU" w:eastAsia="ar-SA"/>
    </w:rPr>
  </w:style>
  <w:style w:type="character" w:customStyle="1" w:styleId="-">
    <w:name w:val="Интернет-ссылка"/>
    <w:basedOn w:val="a0"/>
    <w:uiPriority w:val="99"/>
    <w:unhideWhenUsed/>
    <w:rsid w:val="006A2558"/>
    <w:rPr>
      <w:color w:val="0000FF" w:themeColor="hyperlink"/>
      <w:u w:val="single"/>
    </w:rPr>
  </w:style>
  <w:style w:type="character" w:customStyle="1" w:styleId="a5">
    <w:name w:val="Текст сноски Знак"/>
    <w:basedOn w:val="a0"/>
    <w:link w:val="a6"/>
    <w:uiPriority w:val="99"/>
    <w:qFormat/>
    <w:rsid w:val="00F018C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F018CF"/>
    <w:rPr>
      <w:vertAlign w:val="superscript"/>
    </w:rPr>
  </w:style>
  <w:style w:type="character" w:customStyle="1" w:styleId="ListLabel1">
    <w:name w:val="ListLabel 1"/>
    <w:qFormat/>
    <w:rsid w:val="00B2423F"/>
    <w:rPr>
      <w:rFonts w:cs="Courier New"/>
    </w:rPr>
  </w:style>
  <w:style w:type="character" w:customStyle="1" w:styleId="a8">
    <w:name w:val="Символ сноски"/>
    <w:qFormat/>
    <w:rsid w:val="00B2423F"/>
  </w:style>
  <w:style w:type="character" w:customStyle="1" w:styleId="a9">
    <w:name w:val="Привязка сноски"/>
    <w:rsid w:val="00B2423F"/>
    <w:rPr>
      <w:vertAlign w:val="superscript"/>
    </w:rPr>
  </w:style>
  <w:style w:type="character" w:customStyle="1" w:styleId="aa">
    <w:name w:val="Привязка концевой сноски"/>
    <w:rsid w:val="00B2423F"/>
    <w:rPr>
      <w:vertAlign w:val="superscript"/>
    </w:rPr>
  </w:style>
  <w:style w:type="paragraph" w:customStyle="1" w:styleId="ab">
    <w:name w:val="Заголовок"/>
    <w:basedOn w:val="a"/>
    <w:next w:val="ac"/>
    <w:qFormat/>
    <w:rsid w:val="00B24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B2423F"/>
    <w:pPr>
      <w:spacing w:after="140" w:line="288" w:lineRule="auto"/>
    </w:pPr>
  </w:style>
  <w:style w:type="paragraph" w:styleId="ad">
    <w:name w:val="List"/>
    <w:basedOn w:val="ac"/>
    <w:rsid w:val="00B2423F"/>
    <w:rPr>
      <w:rFonts w:cs="Arial"/>
    </w:rPr>
  </w:style>
  <w:style w:type="paragraph" w:styleId="ae">
    <w:name w:val="Title"/>
    <w:basedOn w:val="a"/>
    <w:rsid w:val="00B24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B2423F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113E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1">
    <w:name w:val="Сноска"/>
    <w:basedOn w:val="a"/>
    <w:qFormat/>
    <w:rsid w:val="00113EB1"/>
    <w:pPr>
      <w:spacing w:before="120" w:after="120"/>
      <w:ind w:left="426" w:hanging="426"/>
    </w:pPr>
    <w:rPr>
      <w:rFonts w:ascii="Times New Roman" w:eastAsia="Calibri" w:hAnsi="Times New Roman" w:cs="Times New Roman"/>
      <w:lang w:val="ru-RU" w:eastAsia="ar-SA"/>
    </w:rPr>
  </w:style>
  <w:style w:type="paragraph" w:styleId="a6">
    <w:name w:val="footnote text"/>
    <w:basedOn w:val="a"/>
    <w:link w:val="a5"/>
    <w:uiPriority w:val="99"/>
    <w:unhideWhenUsed/>
    <w:qFormat/>
    <w:rsid w:val="00F018CF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0A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kasten200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3000/8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mersant.ru/doc/2639772" TargetMode="External"/><Relationship Id="rId2" Type="http://schemas.openxmlformats.org/officeDocument/2006/relationships/hyperlink" Target="http://www.kommersant.ru/doc/2639772" TargetMode="External"/><Relationship Id="rId1" Type="http://schemas.openxmlformats.org/officeDocument/2006/relationships/hyperlink" Target="http://urbc.ru/1068047699-edinym-frontom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9CD2-B558-4D6D-892B-C3E8696A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5772</Words>
  <Characters>32901</Characters>
  <Application>Microsoft Office Word</Application>
  <DocSecurity>0</DocSecurity>
  <Lines>274</Lines>
  <Paragraphs>77</Paragraphs>
  <ScaleCrop>false</ScaleCrop>
  <Company/>
  <LinksUpToDate>false</LinksUpToDate>
  <CharactersWithSpaces>38596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GA</cp:lastModifiedBy>
  <cp:revision>2</cp:revision>
  <dcterms:created xsi:type="dcterms:W3CDTF">2018-11-26T12:09:00Z</dcterms:created>
  <dcterms:modified xsi:type="dcterms:W3CDTF">2018-11-26T12:09:00Z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