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93" w:type="dxa"/>
        <w:tblLook w:val="04A0"/>
      </w:tblPr>
      <w:tblGrid>
        <w:gridCol w:w="716"/>
        <w:gridCol w:w="4442"/>
        <w:gridCol w:w="757"/>
        <w:gridCol w:w="1080"/>
        <w:gridCol w:w="1185"/>
        <w:gridCol w:w="1080"/>
      </w:tblGrid>
      <w:tr w:rsidR="00850DEE" w:rsidRPr="00850DEE" w:rsidTr="00850DEE">
        <w:trPr>
          <w:trHeight w:val="4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Показатель*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850DEE" w:rsidRPr="00850DEE" w:rsidTr="00850DEE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Твердые бытовые отходы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Крупно-габаритные отходы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Жидкие бытовые отходы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населения, всего: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проживающего в: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многоквартирном жилищном фонде (далее – МКД)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индивидуальном жилищном фонде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охвата жителей индивидуального жилищного фонда централизованной системой сбора и удаления отходов, в т.ч.: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охваченных договорами на вывоз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собираемости платежей от жителей индивидуального жилищного фонда за вывоз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 накопления, в т.ч.: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для населения, в т.ч.: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74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неблагоустроенный жилой фонд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/год                 с 1 чел.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5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благоустроенный жилой фонд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для предприятий малого и среднего бизнеса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для объектов социальной и культурной сферы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Тарифы на вывоз (без учета утилизации) (без НДС), в т.ч.: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для населения, проживающего в: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многоквартирном жилищном фонде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индивидуальном жилищном фонде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 чел. в месяц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для предприятий малого и среднего бизнеса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для объектов социальной и культурной сферы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Тарифы на захоронение на полигоне (без НДС)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мусоросортировочной (мусороперерабатывающей) станции, завода по переработке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мусоросортировочной (мусороперерабатывающей) станции, завода по переработке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т/год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Приемка отходов из других регионов (при ограничении приемки – указать соответствующие регионы)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 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принятых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Тарифы на утилизацию (переработку) (без НДС)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сортировка с 1 июля 2019 года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сортировка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отходов, размещенных на несанкционированных свалках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6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отходов, вывезенных с мест несанкционированного складирования (ликвидированный со свалок)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 муниципальном образовании деятельности Регионального оператора в сфере обращения с отходами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 / 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услуги, предоставляемой региональным оператором за транспортировку 1 тонно-километра ТКО, в том числе: (указать составляющие)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раздельного сбора отходов (вторсырья)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Хозяйствующие субъекты, осуществляющие раздельный сбор в установленном законом РФ порядке ,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5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наименование, почтовый и электронный адрес, телефон, должность и ФИО руководителя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организации, осуществляющие раздельный сбор в установленном законом РФ порядке ,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4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наименование, почтовый и электронный адрес, телефон, должность и ФИО руководителя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Организованные пункты сбора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МКД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индивидуальном жилищном фонде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бюджетных образовательных учреждениях и организациях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бюджетных учреждениях культуры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прочих бюджетных учреждениях и организациях (</w:t>
            </w: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указать в каких именно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промышленных предприятиях ….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коммерческих предприятиях (организациях)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отходов, собранные при раздельном сборе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макулатура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дуальной системы сбора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МКД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индивидуальном жилищном фонде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инвестиций в систему раздельного сбора 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0DEE" w:rsidRPr="00850DEE" w:rsidTr="00850DE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муниципального образования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бюджетов вышестоящего уровня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 (</w:t>
            </w:r>
            <w:r w:rsidRPr="00850D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указать какие именно</w:t>
            </w: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675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Предложения по внесению изменений в действующее природоохранное законодательство РФ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619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закона РФ (постановления Правительства РФ и др.), дата, 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01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(часть, статья) и текст утвержденной редакции документа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0DEE" w:rsidRPr="00850DEE" w:rsidTr="00850DEE">
        <w:trPr>
          <w:trHeight w:val="422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изменений в утвержденную редакцию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EE" w:rsidRPr="00850DEE" w:rsidRDefault="00850DEE" w:rsidP="0085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66622" w:rsidRDefault="00C66622"/>
    <w:sectPr w:rsidR="00C66622" w:rsidSect="00BB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4D83"/>
    <w:rsid w:val="00850DEE"/>
    <w:rsid w:val="00A97089"/>
    <w:rsid w:val="00BB7EA8"/>
    <w:rsid w:val="00C66622"/>
    <w:rsid w:val="00E6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Домот Оксана Николаевна</dc:creator>
  <cp:lastModifiedBy>GA</cp:lastModifiedBy>
  <cp:revision>2</cp:revision>
  <dcterms:created xsi:type="dcterms:W3CDTF">2019-09-25T09:21:00Z</dcterms:created>
  <dcterms:modified xsi:type="dcterms:W3CDTF">2019-09-25T09:21:00Z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-1786879048</vt:i4>
  </property>
  <property fmtid="{D5CDD505-2E9C-101B-9397-08002B2CF9AE}" pid="3" name="_NewReviewCycle">
    <vt:lpwstr/>
  </property>
  <property fmtid="{D5CDD505-2E9C-101B-9397-08002B2CF9AE}" pid="4" name="_EmailSubject">
    <vt:lpwstr>Череповец</vt:lpwstr>
  </property>
  <property fmtid="{D5CDD505-2E9C-101B-9397-08002B2CF9AE}" pid="5" name="_AuthorEmail">
    <vt:lpwstr>domot.on@cherepovetscity.ru</vt:lpwstr>
  </property>
  <property fmtid="{D5CDD505-2E9C-101B-9397-08002B2CF9AE}" pid="6" name="_AuthorEmailDisplayName">
    <vt:lpwstr>Домот Оксана Николаевна</vt:lpwstr>
  </property>
  <property fmtid="{D5CDD505-2E9C-101B-9397-08002B2CF9AE}" pid="7" name="_ReviewingToolsShownOnce">
    <vt:lpwstr/>
  </property>
</Properties>
</file>