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6B" w:rsidRDefault="003D3A6B" w:rsidP="003D3A6B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D3A6B" w:rsidRDefault="003D3A6B" w:rsidP="003D3A6B">
      <w:pPr>
        <w:jc w:val="center"/>
        <w:rPr>
          <w:sz w:val="24"/>
          <w:szCs w:val="24"/>
        </w:rPr>
      </w:pPr>
    </w:p>
    <w:p w:rsidR="003D3A6B" w:rsidRDefault="003D3A6B" w:rsidP="003D3A6B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 ВКС</w:t>
      </w:r>
    </w:p>
    <w:p w:rsidR="003D3A6B" w:rsidRDefault="003D3A6B" w:rsidP="003D3A6B">
      <w:pPr>
        <w:jc w:val="center"/>
        <w:rPr>
          <w:sz w:val="24"/>
          <w:szCs w:val="24"/>
        </w:rPr>
      </w:pPr>
      <w:r>
        <w:rPr>
          <w:sz w:val="24"/>
          <w:szCs w:val="24"/>
        </w:rPr>
        <w:t>«Вопросы городского хозяйства»</w:t>
      </w:r>
    </w:p>
    <w:p w:rsidR="003D3A6B" w:rsidRDefault="003D3A6B" w:rsidP="003D3A6B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9</w:t>
      </w:r>
      <w:r>
        <w:rPr>
          <w:sz w:val="24"/>
          <w:szCs w:val="24"/>
        </w:rPr>
        <w:t xml:space="preserve"> октября 2025 г., 10:00 – 11:30</w:t>
      </w:r>
    </w:p>
    <w:p w:rsidR="003D3A6B" w:rsidRDefault="003D3A6B" w:rsidP="003D3A6B">
      <w:pPr>
        <w:jc w:val="center"/>
        <w:rPr>
          <w:sz w:val="16"/>
          <w:szCs w:val="16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4677"/>
        <w:gridCol w:w="3115"/>
      </w:tblGrid>
      <w:tr w:rsidR="003D3A6B" w:rsidTr="003D3A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Выступающий</w:t>
            </w:r>
          </w:p>
        </w:tc>
      </w:tr>
      <w:tr w:rsidR="003D3A6B" w:rsidTr="003D3A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– 10:05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Приветствие. Цель конференции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А.А. Васильев, исполнительный директор Союза городов Центра и Северо-Запада России </w:t>
            </w:r>
          </w:p>
        </w:tc>
      </w:tr>
      <w:tr w:rsidR="003D3A6B" w:rsidTr="003D3A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 – 10:35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изменения в регулировании сферы управления многоквартирными домами</w:t>
            </w:r>
          </w:p>
          <w:p w:rsidR="003D3A6B" w:rsidRDefault="003D3A6B" w:rsidP="005C0D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Предлагаемые подходы к изменению законодательства, в том числе в части жилищного контроля</w:t>
            </w:r>
          </w:p>
          <w:p w:rsidR="003D3A6B" w:rsidRDefault="003D3A6B" w:rsidP="005C0D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Единые стандарты деятельности по управлению и содержанию многоквартирных домов</w:t>
            </w:r>
          </w:p>
          <w:p w:rsidR="003D3A6B" w:rsidRDefault="003D3A6B" w:rsidP="005C0D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расчета экономически обоснованного размера платы за содержание МКД</w:t>
            </w:r>
          </w:p>
          <w:p w:rsidR="003D3A6B" w:rsidRDefault="003D3A6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подходах к определению тарифа на содержание жилого фонда</w:t>
            </w: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Подходы к решению проблем в сфере ЖКХ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И.В. </w:t>
            </w:r>
            <w:proofErr w:type="spellStart"/>
            <w:r>
              <w:rPr>
                <w:sz w:val="22"/>
                <w:szCs w:val="22"/>
              </w:rPr>
              <w:t>Генцлер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Направления «Городское хозяйство» Фонда «Институт экономики города», г. Москва</w:t>
            </w: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В.А. </w:t>
            </w:r>
            <w:proofErr w:type="spellStart"/>
            <w:r>
              <w:rPr>
                <w:sz w:val="22"/>
                <w:szCs w:val="22"/>
              </w:rPr>
              <w:t>Межецкая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генерального директора Центра муниципальной экономики, </w:t>
            </w:r>
            <w:r>
              <w:rPr>
                <w:sz w:val="22"/>
                <w:szCs w:val="22"/>
              </w:rPr>
              <w:br/>
              <w:t>г. Москва</w:t>
            </w:r>
          </w:p>
          <w:p w:rsidR="003D3A6B" w:rsidRDefault="003D3A6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О.Е. </w:t>
            </w:r>
            <w:proofErr w:type="spellStart"/>
            <w:r>
              <w:rPr>
                <w:sz w:val="22"/>
                <w:szCs w:val="22"/>
              </w:rPr>
              <w:t>Ненилин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муниципалитета города Ярославля</w:t>
            </w:r>
          </w:p>
        </w:tc>
      </w:tr>
      <w:tr w:rsidR="003D3A6B" w:rsidTr="003D3A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10:35 – 11:00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Лучший муниципальный опыт в сфере обращения с твердыми коммунальными отходами</w:t>
            </w:r>
          </w:p>
          <w:p w:rsidR="003D3A6B" w:rsidRDefault="003D3A6B" w:rsidP="005C0D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Предотвращение несанкционированного размещения отходов</w:t>
            </w:r>
          </w:p>
          <w:p w:rsidR="003D3A6B" w:rsidRDefault="003D3A6B">
            <w:pPr>
              <w:pStyle w:val="a3"/>
              <w:spacing w:after="60"/>
              <w:rPr>
                <w:rFonts w:ascii="Times New Roman" w:hAnsi="Times New Roman"/>
              </w:rPr>
            </w:pPr>
          </w:p>
          <w:p w:rsidR="003D3A6B" w:rsidRDefault="003D3A6B" w:rsidP="005C0D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отдельными видами отходов (отработанные покрышки, малогабаритные источники тока)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В.В. Шаповалов,</w:t>
            </w: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заместитель Главы Администрации ГО Шуя</w:t>
            </w:r>
          </w:p>
          <w:p w:rsidR="003D3A6B" w:rsidRDefault="003D3A6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С.В. Медведева, </w:t>
            </w: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экологии и природопользования Администрации Северодвинска</w:t>
            </w:r>
          </w:p>
        </w:tc>
      </w:tr>
      <w:tr w:rsidR="003D3A6B" w:rsidTr="003D3A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– 11:20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Лучший муниципальный опыт в сфере обращения с животными без владельцев</w:t>
            </w:r>
          </w:p>
          <w:p w:rsidR="003D3A6B" w:rsidRDefault="003D3A6B" w:rsidP="005C0D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лучших практик по обращению с бесхозяйными животными на примере Ассоциации Сибирских и Дальневосточных городов</w:t>
            </w:r>
          </w:p>
          <w:p w:rsidR="003D3A6B" w:rsidRDefault="003D3A6B">
            <w:pPr>
              <w:rPr>
                <w:sz w:val="8"/>
                <w:szCs w:val="8"/>
              </w:rPr>
            </w:pPr>
          </w:p>
          <w:p w:rsidR="003D3A6B" w:rsidRDefault="003D3A6B" w:rsidP="005C0D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Опыт реализации мероприятий по обращению с бесхозяйными животными на примере города Перми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О.И. Сухорукова, </w:t>
            </w: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 АСДГ, помощник депутата Государственной Думы  ФС РФ</w:t>
            </w:r>
          </w:p>
          <w:p w:rsidR="003D3A6B" w:rsidRDefault="003D3A6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В.Г. Агеев,</w:t>
            </w: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заместитель генерального директора Фонда «Институт экономики города», г. Москва</w:t>
            </w:r>
          </w:p>
        </w:tc>
      </w:tr>
      <w:tr w:rsidR="003D3A6B" w:rsidTr="003D3A6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 – 11:30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Обсуждение.</w:t>
            </w:r>
          </w:p>
          <w:p w:rsidR="003D3A6B" w:rsidRDefault="003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Завершение конференции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B" w:rsidRDefault="003D3A6B">
            <w:pPr>
              <w:rPr>
                <w:sz w:val="22"/>
                <w:szCs w:val="22"/>
              </w:rPr>
            </w:pPr>
          </w:p>
        </w:tc>
      </w:tr>
    </w:tbl>
    <w:p w:rsidR="003D3A6B" w:rsidRDefault="003D3A6B" w:rsidP="003D3A6B">
      <w:pPr>
        <w:rPr>
          <w:sz w:val="22"/>
          <w:szCs w:val="22"/>
        </w:rPr>
      </w:pPr>
    </w:p>
    <w:p w:rsidR="00095160" w:rsidRDefault="00095160"/>
    <w:sectPr w:rsidR="00095160" w:rsidSect="0009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B23"/>
    <w:multiLevelType w:val="hybridMultilevel"/>
    <w:tmpl w:val="C3809F6A"/>
    <w:lvl w:ilvl="0" w:tplc="B248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3D3A6B"/>
    <w:rsid w:val="00095160"/>
    <w:rsid w:val="00125105"/>
    <w:rsid w:val="003D3A6B"/>
    <w:rsid w:val="00622949"/>
    <w:rsid w:val="006376F2"/>
    <w:rsid w:val="00D7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6B"/>
    <w:pPr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1</cp:revision>
  <dcterms:created xsi:type="dcterms:W3CDTF">2025-10-08T10:24:00Z</dcterms:created>
  <dcterms:modified xsi:type="dcterms:W3CDTF">2025-10-08T10:25:00Z</dcterms:modified>
</cp:coreProperties>
</file>