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1F" w:rsidRDefault="00782F1F" w:rsidP="00782F1F">
      <w:pPr>
        <w:jc w:val="right"/>
        <w:rPr>
          <w:b/>
        </w:rPr>
      </w:pPr>
      <w:bookmarkStart w:id="0" w:name="_GoBack"/>
      <w:bookmarkEnd w:id="0"/>
    </w:p>
    <w:p w:rsidR="00782F1F" w:rsidRDefault="00782F1F" w:rsidP="00782F1F">
      <w:pPr>
        <w:jc w:val="right"/>
        <w:rPr>
          <w:b/>
        </w:rPr>
      </w:pPr>
    </w:p>
    <w:p w:rsidR="00782F1F" w:rsidRDefault="00782F1F" w:rsidP="00782F1F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782F1F" w:rsidRDefault="00782F1F" w:rsidP="00782F1F">
      <w:pPr>
        <w:jc w:val="center"/>
        <w:rPr>
          <w:b/>
        </w:rPr>
      </w:pPr>
    </w:p>
    <w:p w:rsidR="00782F1F" w:rsidRDefault="00782F1F" w:rsidP="00782F1F">
      <w:pPr>
        <w:jc w:val="center"/>
        <w:rPr>
          <w:b/>
        </w:rPr>
      </w:pPr>
      <w:r w:rsidRPr="00A87EB4">
        <w:rPr>
          <w:b/>
        </w:rPr>
        <w:t xml:space="preserve">Показатели, характеризующие состояние отрасли "Физическая культура и спорт" </w:t>
      </w:r>
    </w:p>
    <w:p w:rsidR="00782F1F" w:rsidRPr="00A87EB4" w:rsidRDefault="00782F1F" w:rsidP="00782F1F">
      <w:pPr>
        <w:jc w:val="center"/>
        <w:rPr>
          <w:b/>
        </w:rPr>
      </w:pPr>
      <w:r w:rsidRPr="00A87EB4">
        <w:rPr>
          <w:b/>
        </w:rPr>
        <w:t xml:space="preserve">в </w:t>
      </w:r>
      <w:r>
        <w:rPr>
          <w:b/>
        </w:rPr>
        <w:t>Тихвинском муниципальном районе Ленинградской области</w:t>
      </w:r>
      <w:r w:rsidRPr="00A87EB4">
        <w:rPr>
          <w:b/>
        </w:rPr>
        <w:t xml:space="preserve"> С</w:t>
      </w:r>
      <w:r>
        <w:rPr>
          <w:b/>
        </w:rPr>
        <w:t>оюза городов Центра и Северо-Запада России в 2025 году</w:t>
      </w:r>
    </w:p>
    <w:tbl>
      <w:tblPr>
        <w:tblStyle w:val="ac"/>
        <w:tblW w:w="15940" w:type="dxa"/>
        <w:tblInd w:w="-318" w:type="dxa"/>
        <w:tblLayout w:type="fixed"/>
        <w:tblLook w:val="04A0"/>
      </w:tblPr>
      <w:tblGrid>
        <w:gridCol w:w="1560"/>
        <w:gridCol w:w="1338"/>
        <w:gridCol w:w="1134"/>
        <w:gridCol w:w="1134"/>
        <w:gridCol w:w="1417"/>
        <w:gridCol w:w="1276"/>
        <w:gridCol w:w="1418"/>
        <w:gridCol w:w="1275"/>
        <w:gridCol w:w="1101"/>
        <w:gridCol w:w="851"/>
        <w:gridCol w:w="850"/>
        <w:gridCol w:w="851"/>
        <w:gridCol w:w="734"/>
        <w:gridCol w:w="1001"/>
      </w:tblGrid>
      <w:tr w:rsidR="00782F1F" w:rsidRPr="00D007A4" w:rsidTr="00CB2C02">
        <w:trPr>
          <w:trHeight w:val="1184"/>
        </w:trPr>
        <w:tc>
          <w:tcPr>
            <w:tcW w:w="1560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782F1F" w:rsidRDefault="00782F1F" w:rsidP="00CB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782F1F" w:rsidRDefault="00782F1F" w:rsidP="00CB2C02">
            <w:pPr>
              <w:rPr>
                <w:sz w:val="20"/>
                <w:szCs w:val="20"/>
              </w:rPr>
            </w:pPr>
          </w:p>
          <w:p w:rsidR="00782F1F" w:rsidRDefault="00782F1F" w:rsidP="00CB2C02">
            <w:pPr>
              <w:rPr>
                <w:sz w:val="20"/>
                <w:szCs w:val="20"/>
              </w:rPr>
            </w:pPr>
          </w:p>
          <w:p w:rsidR="00782F1F" w:rsidRDefault="00782F1F" w:rsidP="00CB2C02">
            <w:pPr>
              <w:rPr>
                <w:sz w:val="20"/>
                <w:szCs w:val="20"/>
              </w:rPr>
            </w:pPr>
          </w:p>
          <w:p w:rsidR="00782F1F" w:rsidRDefault="00782F1F" w:rsidP="00CB2C02">
            <w:pPr>
              <w:rPr>
                <w:sz w:val="20"/>
                <w:szCs w:val="20"/>
              </w:rPr>
            </w:pPr>
          </w:p>
          <w:p w:rsidR="00782F1F" w:rsidRDefault="00782F1F" w:rsidP="00CB2C02">
            <w:pPr>
              <w:rPr>
                <w:sz w:val="20"/>
                <w:szCs w:val="20"/>
              </w:rPr>
            </w:pPr>
          </w:p>
          <w:p w:rsidR="00782F1F" w:rsidRPr="00D007A4" w:rsidRDefault="00782F1F" w:rsidP="00CB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33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Default="00782F1F" w:rsidP="00CB2C02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782F1F" w:rsidRPr="00D007A4" w:rsidRDefault="00782F1F" w:rsidP="00CB2C02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82F1F" w:rsidRDefault="00782F1F" w:rsidP="00CB2C02">
            <w:pPr>
              <w:tabs>
                <w:tab w:val="left" w:pos="2302"/>
                <w:tab w:val="left" w:pos="3048"/>
              </w:tabs>
              <w:ind w:right="33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>ячная</w:t>
            </w:r>
          </w:p>
          <w:p w:rsidR="00782F1F" w:rsidRDefault="00782F1F" w:rsidP="00CB2C02">
            <w:pPr>
              <w:tabs>
                <w:tab w:val="left" w:pos="2302"/>
              </w:tabs>
              <w:ind w:left="34" w:hanging="34"/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>работников</w:t>
            </w:r>
          </w:p>
          <w:p w:rsidR="00782F1F" w:rsidRDefault="00782F1F" w:rsidP="00CB2C02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782F1F" w:rsidRDefault="00782F1F" w:rsidP="00CB2C02">
            <w:pPr>
              <w:jc w:val="center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культура и спорт"</w:t>
            </w:r>
          </w:p>
          <w:p w:rsidR="00782F1F" w:rsidRPr="00D007A4" w:rsidRDefault="00782F1F" w:rsidP="00CB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82F1F" w:rsidRPr="00D007A4" w:rsidRDefault="00782F1F" w:rsidP="00CB2C02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782F1F" w:rsidRPr="00D007A4" w:rsidTr="00CB2C02">
        <w:trPr>
          <w:cantSplit/>
          <w:trHeight w:val="1264"/>
        </w:trPr>
        <w:tc>
          <w:tcPr>
            <w:tcW w:w="1560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782F1F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782F1F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782F1F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bottom w:val="single" w:sz="12" w:space="0" w:color="auto"/>
            </w:tcBorders>
          </w:tcPr>
          <w:p w:rsidR="00782F1F" w:rsidRPr="00D007A4" w:rsidRDefault="00782F1F" w:rsidP="00CB2C0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782F1F" w:rsidRPr="00D007A4" w:rsidRDefault="00782F1F" w:rsidP="00CB2C0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782F1F" w:rsidRPr="00D007A4" w:rsidRDefault="00782F1F" w:rsidP="00CB2C02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тренеров-преподавате-лей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782F1F" w:rsidRPr="00D007A4" w:rsidRDefault="00782F1F" w:rsidP="00CB2C0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782F1F" w:rsidRDefault="00782F1F" w:rsidP="00CB2C0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782F1F" w:rsidRDefault="00782F1F" w:rsidP="00CB2C02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782F1F" w:rsidRPr="00D007A4" w:rsidTr="00CB2C02">
        <w:trPr>
          <w:trHeight w:val="399"/>
        </w:trPr>
        <w:tc>
          <w:tcPr>
            <w:tcW w:w="1560" w:type="dxa"/>
            <w:tcBorders>
              <w:top w:val="single" w:sz="12" w:space="0" w:color="auto"/>
            </w:tcBorders>
          </w:tcPr>
          <w:p w:rsidR="00782F1F" w:rsidRPr="0075662B" w:rsidRDefault="00782F1F" w:rsidP="00CB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Тихвинский район Ленинградской области</w:t>
            </w:r>
          </w:p>
        </w:tc>
        <w:tc>
          <w:tcPr>
            <w:tcW w:w="1338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59,11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3,49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3,17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12,9</w:t>
            </w:r>
          </w:p>
        </w:tc>
        <w:tc>
          <w:tcPr>
            <w:tcW w:w="1101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47364,6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78218,5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65079,6</w:t>
            </w:r>
          </w:p>
        </w:tc>
        <w:tc>
          <w:tcPr>
            <w:tcW w:w="1735" w:type="dxa"/>
            <w:gridSpan w:val="2"/>
            <w:tcBorders>
              <w:top w:val="single" w:sz="12" w:space="0" w:color="auto"/>
            </w:tcBorders>
          </w:tcPr>
          <w:p w:rsidR="00782F1F" w:rsidRPr="008B6E2C" w:rsidRDefault="00782F1F" w:rsidP="00CB2C02">
            <w:pPr>
              <w:rPr>
                <w:b/>
                <w:sz w:val="18"/>
                <w:szCs w:val="18"/>
              </w:rPr>
            </w:pPr>
            <w:r w:rsidRPr="008B6E2C">
              <w:rPr>
                <w:b/>
                <w:sz w:val="18"/>
                <w:szCs w:val="18"/>
              </w:rPr>
              <w:t>106636,0         3,2%</w:t>
            </w:r>
          </w:p>
        </w:tc>
      </w:tr>
    </w:tbl>
    <w:p w:rsidR="00782F1F" w:rsidRPr="00D007A4" w:rsidRDefault="00782F1F" w:rsidP="00782F1F">
      <w:pPr>
        <w:rPr>
          <w:sz w:val="20"/>
          <w:szCs w:val="20"/>
        </w:rPr>
      </w:pPr>
    </w:p>
    <w:p w:rsidR="00D50593" w:rsidRDefault="00D50593" w:rsidP="00A01B70">
      <w:pPr>
        <w:suppressAutoHyphens/>
        <w:jc w:val="both"/>
        <w:rPr>
          <w:rFonts w:eastAsia="Calibri"/>
          <w:color w:val="0070C0"/>
          <w:sz w:val="20"/>
          <w:szCs w:val="20"/>
          <w:u w:val="single"/>
          <w:lang w:eastAsia="zh-CN"/>
        </w:rPr>
      </w:pPr>
    </w:p>
    <w:sectPr w:rsidR="00D50593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10B1"/>
    <w:rsid w:val="0001073A"/>
    <w:rsid w:val="00067470"/>
    <w:rsid w:val="00093477"/>
    <w:rsid w:val="000B7ABA"/>
    <w:rsid w:val="000C55E5"/>
    <w:rsid w:val="00161EA6"/>
    <w:rsid w:val="001D70FD"/>
    <w:rsid w:val="0020398E"/>
    <w:rsid w:val="002229BF"/>
    <w:rsid w:val="00267F24"/>
    <w:rsid w:val="00277D24"/>
    <w:rsid w:val="002925CE"/>
    <w:rsid w:val="002A3D1F"/>
    <w:rsid w:val="002E131F"/>
    <w:rsid w:val="003033B0"/>
    <w:rsid w:val="00323C78"/>
    <w:rsid w:val="00426093"/>
    <w:rsid w:val="0043163E"/>
    <w:rsid w:val="004447C9"/>
    <w:rsid w:val="00450010"/>
    <w:rsid w:val="004547E7"/>
    <w:rsid w:val="00486803"/>
    <w:rsid w:val="004A1A54"/>
    <w:rsid w:val="004E30EE"/>
    <w:rsid w:val="004F684C"/>
    <w:rsid w:val="0050275F"/>
    <w:rsid w:val="00514634"/>
    <w:rsid w:val="00522D63"/>
    <w:rsid w:val="0054463B"/>
    <w:rsid w:val="00565DA3"/>
    <w:rsid w:val="005B6A54"/>
    <w:rsid w:val="005D62EB"/>
    <w:rsid w:val="00603C59"/>
    <w:rsid w:val="006075FF"/>
    <w:rsid w:val="006255C5"/>
    <w:rsid w:val="00652594"/>
    <w:rsid w:val="006600C0"/>
    <w:rsid w:val="006B2BE6"/>
    <w:rsid w:val="006C3334"/>
    <w:rsid w:val="007472AB"/>
    <w:rsid w:val="00764597"/>
    <w:rsid w:val="00782F1F"/>
    <w:rsid w:val="007D445B"/>
    <w:rsid w:val="007D75A0"/>
    <w:rsid w:val="007E5545"/>
    <w:rsid w:val="007E6D46"/>
    <w:rsid w:val="007F5279"/>
    <w:rsid w:val="0085020B"/>
    <w:rsid w:val="008910B1"/>
    <w:rsid w:val="00893C80"/>
    <w:rsid w:val="008A44B9"/>
    <w:rsid w:val="008A5F8D"/>
    <w:rsid w:val="00921AD4"/>
    <w:rsid w:val="00934D55"/>
    <w:rsid w:val="00935F29"/>
    <w:rsid w:val="00943020"/>
    <w:rsid w:val="009565D3"/>
    <w:rsid w:val="00981305"/>
    <w:rsid w:val="00993027"/>
    <w:rsid w:val="009A1AF5"/>
    <w:rsid w:val="00A01B70"/>
    <w:rsid w:val="00A453D5"/>
    <w:rsid w:val="00AE309F"/>
    <w:rsid w:val="00B61EE4"/>
    <w:rsid w:val="00BA46CB"/>
    <w:rsid w:val="00BA4CC5"/>
    <w:rsid w:val="00C467F3"/>
    <w:rsid w:val="00C67E41"/>
    <w:rsid w:val="00D50593"/>
    <w:rsid w:val="00D6408D"/>
    <w:rsid w:val="00DD22F9"/>
    <w:rsid w:val="00E31F7F"/>
    <w:rsid w:val="00E41255"/>
    <w:rsid w:val="00E42BD2"/>
    <w:rsid w:val="00E7600D"/>
    <w:rsid w:val="00E842FD"/>
    <w:rsid w:val="00EF7B27"/>
    <w:rsid w:val="00F34174"/>
    <w:rsid w:val="00FB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93"/>
    <w:pPr>
      <w:spacing w:after="0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5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5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5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5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5C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925C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910B1"/>
    <w:rPr>
      <w:color w:val="467886" w:themeColor="hyperlink"/>
      <w:u w:val="single"/>
    </w:rPr>
  </w:style>
  <w:style w:type="paragraph" w:styleId="ae">
    <w:name w:val="No Spacing"/>
    <w:uiPriority w:val="1"/>
    <w:qFormat/>
    <w:rsid w:val="006255C5"/>
    <w:pPr>
      <w:spacing w:after="0"/>
      <w:ind w:firstLine="0"/>
    </w:pPr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-12\Desktop\&#1052;&#1086;&#1080;%20&#1076;&#1086;&#1082;&#1091;&#1084;&#1077;&#1085;&#1090;&#1099;\2025\&#1055;&#1080;&#1089;&#1100;&#1084;&#1072;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059E-4DFA-45D8-8F95-B9FB0B6F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Куванова Анна Владимировна</dc:creator>
  <cp:lastModifiedBy>GA</cp:lastModifiedBy>
  <cp:revision>2</cp:revision>
  <cp:lastPrinted>2025-01-20T08:23:00Z</cp:lastPrinted>
  <dcterms:created xsi:type="dcterms:W3CDTF">2026-02-12T06:19:00Z</dcterms:created>
  <dcterms:modified xsi:type="dcterms:W3CDTF">2026-02-12T06:19:00Z</dcterms:modified>
</cp:coreProperties>
</file>