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D7" w:rsidRDefault="006157D7" w:rsidP="006157D7">
      <w:pPr>
        <w:jc w:val="center"/>
        <w:rPr>
          <w:sz w:val="28"/>
          <w:szCs w:val="28"/>
        </w:rPr>
      </w:pPr>
    </w:p>
    <w:p w:rsidR="006157D7" w:rsidRDefault="006157D7" w:rsidP="006157D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</w:t>
      </w:r>
    </w:p>
    <w:p w:rsidR="006157D7" w:rsidRDefault="006157D7" w:rsidP="006157D7">
      <w:pPr>
        <w:jc w:val="center"/>
        <w:rPr>
          <w:sz w:val="24"/>
          <w:szCs w:val="24"/>
        </w:rPr>
      </w:pPr>
    </w:p>
    <w:p w:rsidR="006157D7" w:rsidRDefault="006157D7" w:rsidP="006157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Круглого стола </w:t>
      </w:r>
    </w:p>
    <w:p w:rsidR="006157D7" w:rsidRDefault="006157D7" w:rsidP="006157D7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тему: «Комплексный подход к повышению качества жизни населения: реализация федеральных и региональных проектов».</w:t>
      </w:r>
    </w:p>
    <w:p w:rsidR="006157D7" w:rsidRDefault="006157D7" w:rsidP="006157D7">
      <w:pPr>
        <w:jc w:val="both"/>
        <w:rPr>
          <w:sz w:val="24"/>
          <w:szCs w:val="24"/>
        </w:rPr>
      </w:pPr>
    </w:p>
    <w:p w:rsidR="006157D7" w:rsidRDefault="006157D7" w:rsidP="006157D7">
      <w:pPr>
        <w:jc w:val="both"/>
        <w:rPr>
          <w:sz w:val="24"/>
          <w:szCs w:val="24"/>
        </w:rPr>
      </w:pPr>
    </w:p>
    <w:p w:rsidR="006157D7" w:rsidRDefault="006157D7" w:rsidP="006157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 августа 2026 г. </w:t>
      </w:r>
      <w:r>
        <w:rPr>
          <w:sz w:val="24"/>
          <w:szCs w:val="24"/>
        </w:rPr>
        <w:tab/>
        <w:t>10:30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ВКС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>Открытие круглого стола, определение целей и задач.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Синергия комфорта: как благоустройство общественных пространств формирует туристическую привлекательность территории. </w:t>
      </w:r>
      <w:r>
        <w:rPr>
          <w:i/>
          <w:sz w:val="24"/>
          <w:szCs w:val="24"/>
        </w:rPr>
        <w:t>(Ефимов Константин Викторович, заместитель Главы Администрации Старорусского муниципального округа)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От дворов до общественных пространств: итоги участия Пскова в программе ФКГС – ключевые проекты и эффекты для горожан. </w:t>
      </w:r>
      <w:r>
        <w:rPr>
          <w:i/>
          <w:sz w:val="24"/>
          <w:szCs w:val="24"/>
        </w:rPr>
        <w:t>(Саенко Алексей Константинович, Заместитель Главы Администрации города Пскова)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Реализация проектов победителей Всероссийского конкурса лучших проектов создания комфортной городской среды в малых городах и исторических поселениях </w:t>
      </w:r>
      <w:r>
        <w:rPr>
          <w:i/>
          <w:sz w:val="24"/>
          <w:szCs w:val="24"/>
        </w:rPr>
        <w:t>(Кириллов Дмитрий Андреевич, заместитель главы администрации города Суздаля по ЖКХ, строительству, архитектуре и градостроительству)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4. Комфортное Поморье </w:t>
      </w:r>
      <w:r>
        <w:rPr>
          <w:i/>
          <w:sz w:val="24"/>
          <w:szCs w:val="24"/>
        </w:rPr>
        <w:t>(Никитин Николай Николаевич, Председатель Комитета жилищно-коммунального хозяйства, транспорта и связи Администрации Северодвинск).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Эффективность реализации </w:t>
      </w:r>
      <w:proofErr w:type="spellStart"/>
      <w:r>
        <w:rPr>
          <w:sz w:val="24"/>
          <w:szCs w:val="24"/>
        </w:rPr>
        <w:t>пилотного</w:t>
      </w:r>
      <w:proofErr w:type="spellEnd"/>
      <w:r>
        <w:rPr>
          <w:sz w:val="24"/>
          <w:szCs w:val="24"/>
        </w:rPr>
        <w:t xml:space="preserve"> проекта, направленного на стимулирование рождаемости в Старорусском округе. </w:t>
      </w:r>
      <w:r>
        <w:rPr>
          <w:i/>
          <w:sz w:val="24"/>
          <w:szCs w:val="24"/>
        </w:rPr>
        <w:t>(Матюшкина Татьяна Вячеславовна, заместитель Главы Администрации Старорусского муниципального округа)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6. Развитие инфраструктуры молодежной политики в рамках реализации проекта «Регион для молодых» национального проекта «Молодежь и дети». </w:t>
      </w:r>
      <w:r>
        <w:rPr>
          <w:i/>
          <w:sz w:val="24"/>
          <w:szCs w:val="24"/>
        </w:rPr>
        <w:t>(</w:t>
      </w:r>
      <w:proofErr w:type="spellStart"/>
      <w:r>
        <w:rPr>
          <w:i/>
          <w:sz w:val="24"/>
          <w:szCs w:val="24"/>
        </w:rPr>
        <w:t>Помогаева</w:t>
      </w:r>
      <w:proofErr w:type="spellEnd"/>
      <w:r>
        <w:rPr>
          <w:i/>
          <w:sz w:val="24"/>
          <w:szCs w:val="24"/>
        </w:rPr>
        <w:t xml:space="preserve"> Людмила Валерьевна, начальник управления спорта, молодежной политики и культуры комитета по социальной политики администрации городского округа «Город Калининград»).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Развитие спортивной инфраструктуры в рамках участия в федеральных и региональных проектах. </w:t>
      </w:r>
      <w:r>
        <w:rPr>
          <w:i/>
          <w:sz w:val="24"/>
          <w:szCs w:val="24"/>
        </w:rPr>
        <w:t>(Долгих Олег Дмитриевич, председатель комитета культуры, физической культуры и спорта Администрации  Старорусского муниципального округа)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Реализация проектной инициативы «Тихвин: монастырь +». </w:t>
      </w:r>
      <w:r>
        <w:rPr>
          <w:i/>
          <w:sz w:val="24"/>
          <w:szCs w:val="24"/>
        </w:rPr>
        <w:t>(Котова Елена Юрьевна, заместитель главы администрации Тихвинского района по социальным и общим вопросам)</w:t>
      </w:r>
      <w:r>
        <w:rPr>
          <w:sz w:val="24"/>
          <w:szCs w:val="24"/>
        </w:rPr>
        <w:t>.</w:t>
      </w:r>
    </w:p>
    <w:p w:rsidR="006157D7" w:rsidRDefault="006157D7" w:rsidP="006157D7">
      <w:pPr>
        <w:ind w:left="360" w:firstLine="348"/>
        <w:jc w:val="both"/>
        <w:rPr>
          <w:sz w:val="24"/>
          <w:szCs w:val="24"/>
        </w:rPr>
      </w:pPr>
    </w:p>
    <w:p w:rsidR="006157D7" w:rsidRDefault="006157D7" w:rsidP="006157D7">
      <w:pPr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>Обсуждение, подведение итогов.</w:t>
      </w:r>
    </w:p>
    <w:p w:rsidR="00095160" w:rsidRDefault="00095160"/>
    <w:sectPr w:rsidR="00095160" w:rsidSect="00095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characterSpacingControl w:val="doNotCompress"/>
  <w:compat/>
  <w:rsids>
    <w:rsidRoot w:val="006157D7"/>
    <w:rsid w:val="00095160"/>
    <w:rsid w:val="00302147"/>
    <w:rsid w:val="006157D7"/>
    <w:rsid w:val="00622949"/>
    <w:rsid w:val="006376F2"/>
    <w:rsid w:val="00D71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4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</dc:creator>
  <cp:lastModifiedBy>GA</cp:lastModifiedBy>
  <cp:revision>1</cp:revision>
  <dcterms:created xsi:type="dcterms:W3CDTF">2026-09-03T06:45:00Z</dcterms:created>
  <dcterms:modified xsi:type="dcterms:W3CDTF">2026-09-03T06:47:00Z</dcterms:modified>
</cp:coreProperties>
</file>